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F61" w:rsidRPr="00913C4A" w:rsidRDefault="00913C4A" w:rsidP="00D80F61">
      <w:pPr>
        <w:jc w:val="left"/>
        <w:rPr>
          <w:rFonts w:ascii="Times New Roman" w:hAnsi="Times New Roman" w:cs="Times New Roman"/>
          <w:b/>
          <w:bCs/>
          <w:iCs/>
          <w:sz w:val="24"/>
          <w:szCs w:val="24"/>
        </w:rPr>
      </w:pPr>
      <w:r>
        <w:rPr>
          <w:rFonts w:ascii="Times New Roman" w:hAnsi="Times New Roman" w:cs="Times New Roman"/>
          <w:b/>
          <w:bCs/>
          <w:iCs/>
          <w:sz w:val="24"/>
          <w:szCs w:val="24"/>
        </w:rPr>
        <w:t>A novel protodioscin-enriched f</w:t>
      </w:r>
      <w:r w:rsidR="00D80F61" w:rsidRPr="00913C4A">
        <w:rPr>
          <w:rFonts w:ascii="Times New Roman" w:hAnsi="Times New Roman" w:cs="Times New Roman"/>
          <w:b/>
          <w:bCs/>
          <w:iCs/>
          <w:sz w:val="24"/>
          <w:szCs w:val="24"/>
        </w:rPr>
        <w:t xml:space="preserve">enugreek seed extract </w:t>
      </w:r>
      <w:r w:rsidRPr="00913C4A">
        <w:rPr>
          <w:rFonts w:ascii="Times New Roman" w:hAnsi="Times New Roman" w:cs="Times New Roman"/>
          <w:b/>
          <w:sz w:val="24"/>
          <w:szCs w:val="24"/>
        </w:rPr>
        <w:t>(</w:t>
      </w:r>
      <w:r w:rsidRPr="00913C4A">
        <w:rPr>
          <w:rFonts w:ascii="Times New Roman" w:hAnsi="Times New Roman" w:cs="Times New Roman"/>
          <w:b/>
          <w:i/>
          <w:sz w:val="24"/>
          <w:szCs w:val="24"/>
        </w:rPr>
        <w:t>Trigonella foenum-graecum</w:t>
      </w:r>
      <w:r w:rsidRPr="00913C4A">
        <w:rPr>
          <w:rFonts w:ascii="Times New Roman" w:hAnsi="Times New Roman" w:cs="Times New Roman"/>
          <w:b/>
          <w:sz w:val="24"/>
          <w:szCs w:val="24"/>
        </w:rPr>
        <w:t xml:space="preserve">, family Fabaceae) </w:t>
      </w:r>
      <w:r w:rsidR="00D80F61" w:rsidRPr="00913C4A">
        <w:rPr>
          <w:rFonts w:ascii="Times New Roman" w:hAnsi="Times New Roman" w:cs="Times New Roman"/>
          <w:b/>
          <w:bCs/>
          <w:iCs/>
          <w:sz w:val="24"/>
          <w:szCs w:val="24"/>
        </w:rPr>
        <w:t>improves free testosterone level and sperm profile in healthy volunteers</w:t>
      </w:r>
    </w:p>
    <w:p w:rsidR="00D80F61" w:rsidRPr="00913C4A" w:rsidRDefault="00D80F61" w:rsidP="00D80F61">
      <w:pPr>
        <w:jc w:val="center"/>
        <w:rPr>
          <w:rFonts w:ascii="Times New Roman" w:hAnsi="Times New Roman" w:cs="Times New Roman"/>
          <w:b/>
          <w:sz w:val="24"/>
          <w:szCs w:val="24"/>
        </w:rPr>
      </w:pPr>
    </w:p>
    <w:p w:rsidR="00D80F61" w:rsidRPr="001F7184" w:rsidRDefault="00D80F61" w:rsidP="00D80F61">
      <w:pPr>
        <w:jc w:val="left"/>
        <w:rPr>
          <w:rFonts w:ascii="Times New Roman" w:hAnsi="Times New Roman" w:cs="Times New Roman"/>
          <w:sz w:val="24"/>
          <w:szCs w:val="24"/>
        </w:rPr>
      </w:pPr>
      <w:r w:rsidRPr="001F7184">
        <w:rPr>
          <w:rFonts w:ascii="Times New Roman" w:hAnsi="Times New Roman" w:cs="Times New Roman"/>
          <w:bCs/>
          <w:sz w:val="24"/>
          <w:szCs w:val="24"/>
        </w:rPr>
        <w:t>Anand Swaroop</w:t>
      </w:r>
      <w:r>
        <w:rPr>
          <w:rFonts w:ascii="Times New Roman" w:hAnsi="Times New Roman" w:cs="Times New Roman"/>
          <w:bCs/>
          <w:sz w:val="24"/>
          <w:szCs w:val="24"/>
          <w:vertAlign w:val="superscript"/>
        </w:rPr>
        <w:t>1</w:t>
      </w:r>
      <w:r w:rsidR="00911E4B">
        <w:rPr>
          <w:rFonts w:ascii="Times New Roman" w:hAnsi="Times New Roman" w:cs="Times New Roman"/>
          <w:bCs/>
          <w:sz w:val="24"/>
          <w:szCs w:val="24"/>
          <w:vertAlign w:val="superscript"/>
        </w:rPr>
        <w:t>*</w:t>
      </w:r>
      <w:r w:rsidRPr="001F7184">
        <w:rPr>
          <w:rFonts w:ascii="Times New Roman" w:hAnsi="Times New Roman" w:cs="Times New Roman"/>
          <w:bCs/>
          <w:sz w:val="24"/>
          <w:szCs w:val="24"/>
        </w:rPr>
        <w:t xml:space="preserve">, </w:t>
      </w:r>
      <w:r>
        <w:rPr>
          <w:rFonts w:ascii="Times New Roman" w:hAnsi="Times New Roman" w:cs="Times New Roman"/>
          <w:bCs/>
          <w:sz w:val="24"/>
          <w:szCs w:val="24"/>
        </w:rPr>
        <w:t>Anuj Maheshwari</w:t>
      </w:r>
      <w:r>
        <w:rPr>
          <w:rFonts w:ascii="Times New Roman" w:hAnsi="Times New Roman" w:cs="Times New Roman"/>
          <w:bCs/>
          <w:sz w:val="24"/>
          <w:szCs w:val="24"/>
          <w:vertAlign w:val="superscript"/>
        </w:rPr>
        <w:t>2,3</w:t>
      </w:r>
      <w:r>
        <w:rPr>
          <w:rFonts w:ascii="Times New Roman" w:hAnsi="Times New Roman" w:cs="Times New Roman"/>
          <w:bCs/>
          <w:sz w:val="24"/>
          <w:szCs w:val="24"/>
        </w:rPr>
        <w:t>, Narsingh Verma</w:t>
      </w:r>
      <w:r>
        <w:rPr>
          <w:rFonts w:ascii="Times New Roman" w:hAnsi="Times New Roman" w:cs="Times New Roman"/>
          <w:bCs/>
          <w:sz w:val="24"/>
          <w:szCs w:val="24"/>
          <w:vertAlign w:val="superscript"/>
        </w:rPr>
        <w:t>4</w:t>
      </w:r>
      <w:r>
        <w:rPr>
          <w:rFonts w:ascii="Times New Roman" w:hAnsi="Times New Roman" w:cs="Times New Roman"/>
          <w:bCs/>
          <w:sz w:val="24"/>
          <w:szCs w:val="24"/>
        </w:rPr>
        <w:t xml:space="preserve">, </w:t>
      </w:r>
      <w:r w:rsidR="006D1FFC">
        <w:rPr>
          <w:rFonts w:ascii="Times New Roman" w:hAnsi="Times New Roman" w:cs="Times New Roman"/>
          <w:bCs/>
          <w:sz w:val="24"/>
          <w:szCs w:val="24"/>
        </w:rPr>
        <w:t xml:space="preserve">Kiran </w:t>
      </w:r>
      <w:r w:rsidR="006D1FFC" w:rsidRPr="006D1FFC">
        <w:rPr>
          <w:rFonts w:ascii="Times New Roman" w:hAnsi="Times New Roman" w:cs="Times New Roman"/>
          <w:bCs/>
          <w:sz w:val="24"/>
          <w:szCs w:val="24"/>
        </w:rPr>
        <w:t>Tiwari</w:t>
      </w:r>
      <w:r w:rsidR="006D1FFC">
        <w:rPr>
          <w:rFonts w:ascii="Times New Roman" w:hAnsi="Times New Roman" w:cs="Times New Roman"/>
          <w:bCs/>
          <w:sz w:val="24"/>
          <w:szCs w:val="24"/>
          <w:vertAlign w:val="superscript"/>
        </w:rPr>
        <w:t>5</w:t>
      </w:r>
      <w:r w:rsidR="006D1FFC">
        <w:rPr>
          <w:rFonts w:ascii="Times New Roman" w:hAnsi="Times New Roman" w:cs="Times New Roman"/>
          <w:bCs/>
          <w:sz w:val="24"/>
          <w:szCs w:val="24"/>
        </w:rPr>
        <w:t xml:space="preserve">, </w:t>
      </w:r>
      <w:r w:rsidRPr="006D1FFC">
        <w:rPr>
          <w:rFonts w:ascii="Times New Roman" w:hAnsi="Times New Roman" w:cs="Times New Roman"/>
          <w:bCs/>
          <w:sz w:val="24"/>
          <w:szCs w:val="24"/>
        </w:rPr>
        <w:t>Manashi</w:t>
      </w:r>
      <w:r w:rsidRPr="001F7184">
        <w:rPr>
          <w:rFonts w:ascii="Times New Roman" w:hAnsi="Times New Roman" w:cs="Times New Roman"/>
          <w:bCs/>
          <w:sz w:val="24"/>
          <w:szCs w:val="24"/>
        </w:rPr>
        <w:t xml:space="preserve"> Bagchi</w:t>
      </w:r>
      <w:r>
        <w:rPr>
          <w:rFonts w:ascii="Times New Roman" w:hAnsi="Times New Roman" w:cs="Times New Roman"/>
          <w:bCs/>
          <w:sz w:val="24"/>
          <w:szCs w:val="24"/>
          <w:vertAlign w:val="superscript"/>
        </w:rPr>
        <w:t>1</w:t>
      </w:r>
      <w:r>
        <w:rPr>
          <w:rFonts w:ascii="Times New Roman" w:hAnsi="Times New Roman" w:cs="Times New Roman"/>
          <w:bCs/>
          <w:sz w:val="24"/>
          <w:szCs w:val="24"/>
        </w:rPr>
        <w:t>, H</w:t>
      </w:r>
      <w:r w:rsidRPr="001F7184">
        <w:rPr>
          <w:rFonts w:ascii="Times New Roman" w:hAnsi="Times New Roman" w:cs="Times New Roman"/>
          <w:bCs/>
          <w:sz w:val="24"/>
          <w:szCs w:val="24"/>
        </w:rPr>
        <w:t>arry G. Preuss</w:t>
      </w:r>
      <w:r w:rsidR="006D1FFC">
        <w:rPr>
          <w:rFonts w:ascii="Times New Roman" w:hAnsi="Times New Roman" w:cs="Times New Roman"/>
          <w:bCs/>
          <w:sz w:val="24"/>
          <w:szCs w:val="24"/>
          <w:vertAlign w:val="superscript"/>
        </w:rPr>
        <w:t>6</w:t>
      </w:r>
      <w:r>
        <w:rPr>
          <w:rFonts w:ascii="Times New Roman" w:hAnsi="Times New Roman" w:cs="Times New Roman"/>
          <w:bCs/>
          <w:sz w:val="24"/>
          <w:szCs w:val="24"/>
        </w:rPr>
        <w:t xml:space="preserve"> and Debasis Bagchi</w:t>
      </w:r>
      <w:r>
        <w:rPr>
          <w:rFonts w:ascii="Times New Roman" w:hAnsi="Times New Roman" w:cs="Times New Roman"/>
          <w:bCs/>
          <w:sz w:val="24"/>
          <w:szCs w:val="24"/>
          <w:vertAlign w:val="superscript"/>
        </w:rPr>
        <w:t>1</w:t>
      </w:r>
      <w:r w:rsidR="006D1FFC">
        <w:rPr>
          <w:rFonts w:ascii="Times New Roman" w:hAnsi="Times New Roman" w:cs="Times New Roman"/>
          <w:bCs/>
          <w:sz w:val="24"/>
          <w:szCs w:val="24"/>
          <w:vertAlign w:val="superscript"/>
        </w:rPr>
        <w:t>,7</w:t>
      </w:r>
    </w:p>
    <w:p w:rsidR="00D80F61" w:rsidRPr="00922952" w:rsidRDefault="00D80F61" w:rsidP="00D80F61">
      <w:pPr>
        <w:jc w:val="left"/>
        <w:rPr>
          <w:rFonts w:ascii="Times New Roman" w:hAnsi="Times New Roman" w:cs="Times New Roman"/>
          <w:sz w:val="24"/>
          <w:szCs w:val="24"/>
        </w:rPr>
      </w:pPr>
    </w:p>
    <w:p w:rsidR="00D80F61" w:rsidRDefault="00D80F61" w:rsidP="00D80F61">
      <w:pPr>
        <w:ind w:left="120" w:hanging="120"/>
        <w:rPr>
          <w:rFonts w:ascii="Times New Roman" w:eastAsia="Century" w:hAnsi="Times New Roman" w:cs="Times New Roman"/>
          <w:bCs/>
          <w:iCs/>
          <w:sz w:val="24"/>
          <w:szCs w:val="24"/>
        </w:rPr>
      </w:pPr>
      <w:r>
        <w:rPr>
          <w:rFonts w:ascii="Times New Roman" w:eastAsia="Century" w:hAnsi="Times New Roman" w:cs="Times New Roman"/>
          <w:bCs/>
          <w:iCs/>
          <w:sz w:val="24"/>
          <w:szCs w:val="24"/>
          <w:vertAlign w:val="superscript"/>
        </w:rPr>
        <w:t>1</w:t>
      </w:r>
      <w:r w:rsidRPr="00922952">
        <w:rPr>
          <w:rFonts w:ascii="Times New Roman" w:eastAsia="Century" w:hAnsi="Times New Roman" w:cs="Times New Roman"/>
          <w:bCs/>
          <w:iCs/>
          <w:sz w:val="24"/>
          <w:szCs w:val="24"/>
        </w:rPr>
        <w:t xml:space="preserve">Cepham Research Center, Piscataway, NJ, USA; </w:t>
      </w:r>
      <w:r>
        <w:rPr>
          <w:rFonts w:ascii="Times New Roman" w:eastAsia="Century" w:hAnsi="Times New Roman" w:cs="Times New Roman"/>
          <w:bCs/>
          <w:iCs/>
          <w:sz w:val="24"/>
          <w:szCs w:val="24"/>
          <w:vertAlign w:val="superscript"/>
        </w:rPr>
        <w:t>2</w:t>
      </w:r>
      <w:r w:rsidRPr="00922952">
        <w:rPr>
          <w:rFonts w:ascii="Times New Roman" w:eastAsia="Century" w:hAnsi="Times New Roman" w:cs="Times New Roman"/>
          <w:bCs/>
          <w:iCs/>
          <w:sz w:val="24"/>
          <w:szCs w:val="24"/>
        </w:rPr>
        <w:t xml:space="preserve">Department of Medicine, BBD University, Lucknow, India; </w:t>
      </w:r>
      <w:r>
        <w:rPr>
          <w:rFonts w:ascii="Times New Roman" w:eastAsia="Century" w:hAnsi="Times New Roman" w:cs="Times New Roman"/>
          <w:bCs/>
          <w:iCs/>
          <w:sz w:val="24"/>
          <w:szCs w:val="24"/>
          <w:vertAlign w:val="superscript"/>
        </w:rPr>
        <w:t>3</w:t>
      </w:r>
      <w:r w:rsidRPr="00922952">
        <w:rPr>
          <w:rFonts w:ascii="Times New Roman" w:eastAsia="Century" w:hAnsi="Times New Roman" w:cs="Times New Roman"/>
          <w:bCs/>
          <w:iCs/>
          <w:sz w:val="24"/>
          <w:szCs w:val="24"/>
        </w:rPr>
        <w:t xml:space="preserve">Metabolic Physician, SHK Diabetes Clinic &amp; Research Center, Lucknow, India; </w:t>
      </w:r>
      <w:r>
        <w:rPr>
          <w:rFonts w:ascii="Times New Roman" w:eastAsia="Century" w:hAnsi="Times New Roman" w:cs="Times New Roman"/>
          <w:bCs/>
          <w:iCs/>
          <w:sz w:val="24"/>
          <w:szCs w:val="24"/>
          <w:vertAlign w:val="superscript"/>
        </w:rPr>
        <w:t>4</w:t>
      </w:r>
      <w:r w:rsidRPr="00922952">
        <w:rPr>
          <w:rFonts w:ascii="Times New Roman" w:eastAsia="Century" w:hAnsi="Times New Roman" w:cs="Times New Roman"/>
          <w:bCs/>
          <w:iCs/>
          <w:sz w:val="24"/>
          <w:szCs w:val="24"/>
        </w:rPr>
        <w:t>Department of Physiology, King George’s Medical University, Lucknow, India;</w:t>
      </w:r>
      <w:r w:rsidR="00B06711">
        <w:rPr>
          <w:rFonts w:ascii="Times New Roman" w:eastAsia="Century" w:hAnsi="Times New Roman" w:cs="Times New Roman"/>
          <w:bCs/>
          <w:iCs/>
          <w:sz w:val="24"/>
          <w:szCs w:val="24"/>
        </w:rPr>
        <w:t xml:space="preserve"> </w:t>
      </w:r>
      <w:r w:rsidR="00B06711">
        <w:rPr>
          <w:rFonts w:ascii="Times New Roman" w:eastAsia="Century" w:hAnsi="Times New Roman" w:cs="Times New Roman"/>
          <w:bCs/>
          <w:iCs/>
          <w:sz w:val="24"/>
          <w:szCs w:val="24"/>
          <w:vertAlign w:val="superscript"/>
        </w:rPr>
        <w:t>5</w:t>
      </w:r>
      <w:r w:rsidR="00B06711">
        <w:rPr>
          <w:rFonts w:ascii="Times New Roman" w:eastAsia="Century" w:hAnsi="Times New Roman" w:cs="Times New Roman"/>
          <w:bCs/>
          <w:iCs/>
          <w:sz w:val="24"/>
          <w:szCs w:val="24"/>
        </w:rPr>
        <w:t>Chemical Resources, Panchkula, Haryana, India;</w:t>
      </w:r>
      <w:r w:rsidRPr="00922952">
        <w:rPr>
          <w:rFonts w:ascii="Times New Roman" w:eastAsia="Century" w:hAnsi="Times New Roman" w:cs="Times New Roman"/>
          <w:bCs/>
          <w:iCs/>
          <w:sz w:val="24"/>
          <w:szCs w:val="24"/>
        </w:rPr>
        <w:t xml:space="preserve"> </w:t>
      </w:r>
      <w:r w:rsidR="006D1FFC">
        <w:rPr>
          <w:rFonts w:ascii="Times New Roman" w:eastAsia="Century" w:hAnsi="Times New Roman" w:cs="Times New Roman"/>
          <w:bCs/>
          <w:iCs/>
          <w:sz w:val="24"/>
          <w:szCs w:val="24"/>
          <w:vertAlign w:val="superscript"/>
        </w:rPr>
        <w:t>6</w:t>
      </w:r>
      <w:r w:rsidRPr="00922952">
        <w:rPr>
          <w:rFonts w:ascii="Times New Roman" w:eastAsia="Century" w:hAnsi="Times New Roman" w:cs="Times New Roman"/>
          <w:bCs/>
          <w:iCs/>
          <w:sz w:val="24"/>
          <w:szCs w:val="24"/>
        </w:rPr>
        <w:t xml:space="preserve">Georgetown University Medical Center, Washington, DC, USA; </w:t>
      </w:r>
      <w:r w:rsidR="006D1FFC">
        <w:rPr>
          <w:rFonts w:ascii="Times New Roman" w:eastAsia="Century" w:hAnsi="Times New Roman" w:cs="Times New Roman"/>
          <w:bCs/>
          <w:iCs/>
          <w:sz w:val="24"/>
          <w:szCs w:val="24"/>
          <w:vertAlign w:val="superscript"/>
        </w:rPr>
        <w:t>7</w:t>
      </w:r>
      <w:r w:rsidRPr="00922952">
        <w:rPr>
          <w:rFonts w:ascii="Times New Roman" w:eastAsia="Century" w:hAnsi="Times New Roman" w:cs="Times New Roman"/>
          <w:bCs/>
          <w:iCs/>
          <w:sz w:val="24"/>
          <w:szCs w:val="24"/>
        </w:rPr>
        <w:t>University of Houston College of Pharmacy, Houston, TX, USA</w:t>
      </w:r>
    </w:p>
    <w:p w:rsidR="00D80F61" w:rsidRDefault="00D80F61" w:rsidP="00D80F61">
      <w:pPr>
        <w:ind w:left="120" w:hanging="120"/>
        <w:rPr>
          <w:rFonts w:ascii="Times New Roman" w:eastAsia="Century" w:hAnsi="Times New Roman" w:cs="Times New Roman"/>
          <w:bCs/>
          <w:iCs/>
          <w:sz w:val="24"/>
          <w:szCs w:val="24"/>
        </w:rPr>
      </w:pPr>
    </w:p>
    <w:p w:rsidR="00776B75" w:rsidRDefault="00D80F61" w:rsidP="00D80F61">
      <w:pPr>
        <w:rPr>
          <w:rFonts w:ascii="Times New Roman" w:hAnsi="Times New Roman" w:cs="Times New Roman"/>
          <w:bCs/>
          <w:sz w:val="24"/>
          <w:szCs w:val="24"/>
        </w:rPr>
      </w:pPr>
      <w:r w:rsidRPr="00776B75">
        <w:rPr>
          <w:rFonts w:ascii="Times New Roman" w:hAnsi="Times New Roman"/>
          <w:b/>
          <w:lang w:val="es-MX"/>
        </w:rPr>
        <w:t xml:space="preserve">Corresponding </w:t>
      </w:r>
      <w:r w:rsidR="00B06711">
        <w:rPr>
          <w:rFonts w:ascii="Times New Roman" w:hAnsi="Times New Roman"/>
          <w:b/>
          <w:lang w:val="es-MX"/>
        </w:rPr>
        <w:t>A</w:t>
      </w:r>
      <w:r w:rsidRPr="00776B75">
        <w:rPr>
          <w:rFonts w:ascii="Times New Roman" w:hAnsi="Times New Roman"/>
          <w:b/>
          <w:lang w:val="es-MX"/>
        </w:rPr>
        <w:t>uthor:</w:t>
      </w:r>
      <w:r>
        <w:rPr>
          <w:rFonts w:ascii="Times New Roman" w:hAnsi="Times New Roman"/>
          <w:lang w:val="es-MX"/>
        </w:rPr>
        <w:t xml:space="preserve"> </w:t>
      </w:r>
      <w:r w:rsidRPr="001F7184">
        <w:rPr>
          <w:rFonts w:ascii="Times New Roman" w:hAnsi="Times New Roman" w:cs="Times New Roman"/>
          <w:bCs/>
          <w:sz w:val="24"/>
          <w:szCs w:val="24"/>
        </w:rPr>
        <w:t>Debasis Bagchi</w:t>
      </w:r>
      <w:r w:rsidR="00776B75">
        <w:rPr>
          <w:rFonts w:ascii="Times New Roman" w:hAnsi="Times New Roman" w:cs="Times New Roman"/>
          <w:bCs/>
          <w:sz w:val="24"/>
          <w:szCs w:val="24"/>
        </w:rPr>
        <w:t>, PhD, Pharmacological and Pharmaceutical Sciences, University of Houston College of Pharmacy, Houston, TX 77204, USA</w:t>
      </w:r>
    </w:p>
    <w:p w:rsidR="00776B75" w:rsidRDefault="00776B75" w:rsidP="00D80F61">
      <w:pPr>
        <w:rPr>
          <w:rFonts w:ascii="Times New Roman" w:hAnsi="Times New Roman" w:cs="Times New Roman"/>
          <w:bCs/>
          <w:sz w:val="24"/>
          <w:szCs w:val="24"/>
        </w:rPr>
      </w:pPr>
    </w:p>
    <w:p w:rsidR="00D80F61" w:rsidRDefault="00776B75" w:rsidP="00D80F61">
      <w:pPr>
        <w:rPr>
          <w:rFonts w:ascii="Times New Roman" w:hAnsi="Times New Roman" w:cs="Times New Roman"/>
          <w:sz w:val="24"/>
          <w:szCs w:val="24"/>
        </w:rPr>
      </w:pPr>
      <w:r w:rsidRPr="00776B75">
        <w:rPr>
          <w:rFonts w:ascii="Times New Roman" w:hAnsi="Times New Roman" w:cs="Times New Roman"/>
          <w:b/>
          <w:bCs/>
          <w:sz w:val="24"/>
          <w:szCs w:val="24"/>
        </w:rPr>
        <w:t>Bac</w:t>
      </w:r>
      <w:r w:rsidR="00D80F61" w:rsidRPr="00776B75">
        <w:rPr>
          <w:rFonts w:ascii="Times New Roman" w:hAnsi="Times New Roman" w:cs="Times New Roman"/>
          <w:b/>
          <w:sz w:val="24"/>
          <w:szCs w:val="24"/>
        </w:rPr>
        <w:t>kgro</w:t>
      </w:r>
      <w:r w:rsidR="00D80F61" w:rsidRPr="001F7184">
        <w:rPr>
          <w:rFonts w:ascii="Times New Roman" w:hAnsi="Times New Roman" w:cs="Times New Roman"/>
          <w:b/>
          <w:sz w:val="24"/>
          <w:szCs w:val="24"/>
        </w:rPr>
        <w:t>und</w:t>
      </w:r>
    </w:p>
    <w:p w:rsidR="00D80F61" w:rsidRDefault="00D80F61" w:rsidP="00D80F61">
      <w:pPr>
        <w:rPr>
          <w:rFonts w:ascii="Times New Roman" w:hAnsi="Times New Roman" w:cs="Times New Roman"/>
          <w:sz w:val="24"/>
          <w:szCs w:val="24"/>
        </w:rPr>
      </w:pPr>
      <w:r>
        <w:rPr>
          <w:rFonts w:ascii="Times New Roman" w:hAnsi="Times New Roman" w:cs="Times New Roman"/>
          <w:sz w:val="24"/>
          <w:szCs w:val="24"/>
        </w:rPr>
        <w:t>A novel</w:t>
      </w:r>
      <w:r w:rsidRPr="001F7184">
        <w:rPr>
          <w:rFonts w:ascii="Times New Roman" w:hAnsi="Times New Roman" w:cs="Times New Roman"/>
          <w:sz w:val="24"/>
          <w:szCs w:val="24"/>
        </w:rPr>
        <w:t xml:space="preserve">, patent-pending 20% protodioscin-enriched extract </w:t>
      </w:r>
      <w:r>
        <w:rPr>
          <w:rFonts w:ascii="Times New Roman" w:hAnsi="Times New Roman" w:cs="Times New Roman"/>
          <w:sz w:val="24"/>
          <w:szCs w:val="24"/>
        </w:rPr>
        <w:t>has been developed in our laboratories from f</w:t>
      </w:r>
      <w:r w:rsidRPr="001F7184">
        <w:rPr>
          <w:rFonts w:ascii="Times New Roman" w:hAnsi="Times New Roman" w:cs="Times New Roman"/>
          <w:sz w:val="24"/>
          <w:szCs w:val="24"/>
        </w:rPr>
        <w:t>enugreek seeds</w:t>
      </w:r>
      <w:r>
        <w:rPr>
          <w:rFonts w:ascii="Times New Roman" w:hAnsi="Times New Roman" w:cs="Times New Roman"/>
          <w:sz w:val="24"/>
          <w:szCs w:val="24"/>
        </w:rPr>
        <w:t xml:space="preserve"> (Furosap</w:t>
      </w:r>
      <w:r w:rsidR="006B0354">
        <w:rPr>
          <w:rFonts w:ascii="Times New Roman" w:hAnsi="Times New Roman" w:cs="Times New Roman"/>
          <w:sz w:val="24"/>
          <w:szCs w:val="24"/>
          <w:vertAlign w:val="superscript"/>
        </w:rPr>
        <w:t>®</w:t>
      </w:r>
      <w:r>
        <w:rPr>
          <w:rFonts w:ascii="Times New Roman" w:hAnsi="Times New Roman" w:cs="Times New Roman"/>
          <w:sz w:val="24"/>
          <w:szCs w:val="24"/>
        </w:rPr>
        <w:t>). We assessed the efficacy of Furosap</w:t>
      </w:r>
      <w:r w:rsidR="006B0354">
        <w:rPr>
          <w:rFonts w:ascii="Times New Roman" w:hAnsi="Times New Roman" w:cs="Times New Roman"/>
          <w:sz w:val="24"/>
          <w:szCs w:val="24"/>
          <w:vertAlign w:val="superscript"/>
        </w:rPr>
        <w:t>®</w:t>
      </w:r>
      <w:r>
        <w:rPr>
          <w:rFonts w:ascii="Times New Roman" w:hAnsi="Times New Roman" w:cs="Times New Roman"/>
          <w:sz w:val="24"/>
          <w:szCs w:val="24"/>
        </w:rPr>
        <w:t xml:space="preserve"> in 50 male volunteers </w:t>
      </w:r>
      <w:r w:rsidRPr="001F7184">
        <w:rPr>
          <w:rFonts w:ascii="Times New Roman" w:hAnsi="Times New Roman" w:cs="Times New Roman"/>
          <w:sz w:val="24"/>
          <w:szCs w:val="24"/>
        </w:rPr>
        <w:t>(age: 35</w:t>
      </w:r>
      <w:r>
        <w:rPr>
          <w:rFonts w:ascii="Times New Roman" w:hAnsi="Times New Roman" w:cs="Times New Roman"/>
          <w:sz w:val="24"/>
          <w:szCs w:val="24"/>
        </w:rPr>
        <w:t>-</w:t>
      </w:r>
      <w:r w:rsidRPr="001F7184">
        <w:rPr>
          <w:rFonts w:ascii="Times New Roman" w:hAnsi="Times New Roman" w:cs="Times New Roman"/>
          <w:sz w:val="24"/>
          <w:szCs w:val="24"/>
        </w:rPr>
        <w:t>65 years)</w:t>
      </w:r>
      <w:r>
        <w:rPr>
          <w:rFonts w:ascii="Times New Roman" w:hAnsi="Times New Roman" w:cs="Times New Roman"/>
          <w:sz w:val="24"/>
          <w:szCs w:val="24"/>
        </w:rPr>
        <w:t xml:space="preserve"> on free and total </w:t>
      </w:r>
      <w:r w:rsidRPr="001F7184">
        <w:rPr>
          <w:rFonts w:ascii="Times New Roman" w:hAnsi="Times New Roman" w:cs="Times New Roman"/>
          <w:sz w:val="24"/>
          <w:szCs w:val="24"/>
        </w:rPr>
        <w:t xml:space="preserve">increased testosterone levels, sperm profile, mental alertness, cardiovascular health, mood, libido </w:t>
      </w:r>
      <w:r>
        <w:rPr>
          <w:rFonts w:ascii="Times New Roman" w:hAnsi="Times New Roman" w:cs="Times New Roman"/>
          <w:sz w:val="24"/>
          <w:szCs w:val="24"/>
        </w:rPr>
        <w:t>and quality of life</w:t>
      </w:r>
      <w:r w:rsidRPr="001F7184">
        <w:rPr>
          <w:rFonts w:ascii="Times New Roman" w:hAnsi="Times New Roman" w:cs="Times New Roman"/>
          <w:sz w:val="24"/>
          <w:szCs w:val="24"/>
        </w:rPr>
        <w:t xml:space="preserve">. </w:t>
      </w:r>
    </w:p>
    <w:p w:rsidR="00D80F61" w:rsidRPr="001F7184" w:rsidRDefault="00D80F61" w:rsidP="00D80F61">
      <w:pPr>
        <w:rPr>
          <w:rFonts w:ascii="Times New Roman" w:hAnsi="Times New Roman" w:cs="Times New Roman"/>
          <w:sz w:val="24"/>
          <w:szCs w:val="24"/>
        </w:rPr>
      </w:pPr>
    </w:p>
    <w:p w:rsidR="00D80F61" w:rsidRDefault="00D80F61" w:rsidP="00D80F61">
      <w:pPr>
        <w:rPr>
          <w:rFonts w:ascii="Times New Roman" w:hAnsi="Times New Roman" w:cs="Times New Roman"/>
          <w:b/>
          <w:sz w:val="24"/>
          <w:szCs w:val="24"/>
        </w:rPr>
      </w:pPr>
      <w:r>
        <w:rPr>
          <w:rFonts w:ascii="Times New Roman" w:hAnsi="Times New Roman" w:cs="Times New Roman"/>
          <w:b/>
          <w:sz w:val="24"/>
          <w:szCs w:val="24"/>
        </w:rPr>
        <w:t>Methods</w:t>
      </w:r>
    </w:p>
    <w:p w:rsidR="00D80F61" w:rsidRDefault="00D80F61" w:rsidP="00D80F61">
      <w:pPr>
        <w:rPr>
          <w:rFonts w:ascii="Times New Roman" w:hAnsi="Times New Roman" w:cs="Times New Roman"/>
          <w:sz w:val="24"/>
          <w:szCs w:val="24"/>
        </w:rPr>
      </w:pPr>
      <w:r w:rsidRPr="001F7184">
        <w:rPr>
          <w:rFonts w:ascii="Times New Roman" w:hAnsi="Times New Roman" w:cs="Times New Roman"/>
          <w:sz w:val="24"/>
          <w:szCs w:val="24"/>
        </w:rPr>
        <w:t>Furosap</w:t>
      </w:r>
      <w:r w:rsidR="006B0354">
        <w:rPr>
          <w:rFonts w:ascii="Times New Roman" w:hAnsi="Times New Roman" w:cs="Times New Roman"/>
          <w:sz w:val="24"/>
          <w:szCs w:val="24"/>
          <w:vertAlign w:val="superscript"/>
        </w:rPr>
        <w:t>®</w:t>
      </w:r>
      <w:r w:rsidRPr="001F7184">
        <w:rPr>
          <w:rFonts w:ascii="Times New Roman" w:hAnsi="Times New Roman" w:cs="Times New Roman"/>
          <w:sz w:val="24"/>
          <w:szCs w:val="24"/>
        </w:rPr>
        <w:t xml:space="preserve"> (500 mg/day/subject)</w:t>
      </w:r>
      <w:r>
        <w:rPr>
          <w:rFonts w:ascii="Times New Roman" w:hAnsi="Times New Roman" w:cs="Times New Roman"/>
          <w:sz w:val="24"/>
          <w:szCs w:val="24"/>
        </w:rPr>
        <w:t xml:space="preserve"> was administered to these 50 male volunteers over </w:t>
      </w:r>
      <w:r w:rsidR="001D5518" w:rsidRPr="001F7184">
        <w:rPr>
          <w:rFonts w:ascii="Times New Roman" w:hAnsi="Times New Roman" w:cs="Times New Roman"/>
          <w:sz w:val="24"/>
          <w:szCs w:val="24"/>
        </w:rPr>
        <w:t xml:space="preserve">a period of 12 weeks </w:t>
      </w:r>
      <w:r w:rsidR="001D5518">
        <w:rPr>
          <w:rFonts w:ascii="Times New Roman" w:hAnsi="Times New Roman" w:cs="Times New Roman"/>
          <w:sz w:val="24"/>
          <w:szCs w:val="24"/>
        </w:rPr>
        <w:t>in an</w:t>
      </w:r>
      <w:r w:rsidRPr="001F7184">
        <w:rPr>
          <w:rFonts w:ascii="Times New Roman" w:hAnsi="Times New Roman" w:cs="Times New Roman"/>
          <w:sz w:val="24"/>
          <w:szCs w:val="24"/>
        </w:rPr>
        <w:t xml:space="preserve"> one-arm, open-labelled study</w:t>
      </w:r>
      <w:r w:rsidR="001D5518">
        <w:rPr>
          <w:rFonts w:ascii="Times New Roman" w:hAnsi="Times New Roman" w:cs="Times New Roman"/>
          <w:sz w:val="24"/>
          <w:szCs w:val="24"/>
        </w:rPr>
        <w:t xml:space="preserve">, to determine the efficacy on free and total </w:t>
      </w:r>
      <w:r w:rsidRPr="001F7184">
        <w:rPr>
          <w:rFonts w:ascii="Times New Roman" w:hAnsi="Times New Roman" w:cs="Times New Roman"/>
          <w:sz w:val="24"/>
          <w:szCs w:val="24"/>
        </w:rPr>
        <w:t>tes</w:t>
      </w:r>
      <w:r w:rsidR="001D5518">
        <w:rPr>
          <w:rFonts w:ascii="Times New Roman" w:hAnsi="Times New Roman" w:cs="Times New Roman"/>
          <w:sz w:val="24"/>
          <w:szCs w:val="24"/>
        </w:rPr>
        <w:t>tosterone levels, sperm profile and</w:t>
      </w:r>
      <w:r w:rsidRPr="001F7184">
        <w:rPr>
          <w:rFonts w:ascii="Times New Roman" w:hAnsi="Times New Roman" w:cs="Times New Roman"/>
          <w:sz w:val="24"/>
          <w:szCs w:val="24"/>
        </w:rPr>
        <w:t xml:space="preserve"> sperm morphology, libido and erectile dysfunction, mood and mental alertness and broad spectrum safety parameters. </w:t>
      </w:r>
      <w:r w:rsidR="001D5518">
        <w:rPr>
          <w:rFonts w:ascii="Times New Roman" w:hAnsi="Times New Roman" w:cs="Times New Roman"/>
          <w:sz w:val="24"/>
          <w:szCs w:val="24"/>
        </w:rPr>
        <w:t xml:space="preserve">Institution Review Board approval was obtained for this study and the study was registered </w:t>
      </w:r>
      <w:r w:rsidR="001D5518" w:rsidRPr="0011379E">
        <w:rPr>
          <w:rFonts w:ascii="Times New Roman" w:hAnsi="Times New Roman" w:cs="Times New Roman"/>
          <w:sz w:val="24"/>
          <w:szCs w:val="24"/>
        </w:rPr>
        <w:t>at clinicaltrials.gov</w:t>
      </w:r>
      <w:r w:rsidR="001D5518">
        <w:rPr>
          <w:rFonts w:ascii="Times New Roman" w:hAnsi="Times New Roman" w:cs="Times New Roman"/>
          <w:sz w:val="24"/>
          <w:szCs w:val="24"/>
        </w:rPr>
        <w:t xml:space="preserve"> (</w:t>
      </w:r>
      <w:r w:rsidR="001D5518" w:rsidRPr="00BA3EBD">
        <w:rPr>
          <w:rFonts w:ascii="Times New Roman" w:hAnsi="Times New Roman" w:cs="Times New Roman"/>
          <w:sz w:val="24"/>
          <w:szCs w:val="24"/>
        </w:rPr>
        <w:t>NCT02702882</w:t>
      </w:r>
      <w:r w:rsidR="001D5518">
        <w:rPr>
          <w:rFonts w:ascii="Times New Roman" w:hAnsi="Times New Roman" w:cs="Times New Roman"/>
          <w:sz w:val="24"/>
          <w:szCs w:val="24"/>
        </w:rPr>
        <w:t>).</w:t>
      </w:r>
    </w:p>
    <w:p w:rsidR="001D5518" w:rsidRDefault="001D5518" w:rsidP="00D80F61">
      <w:pPr>
        <w:rPr>
          <w:rFonts w:ascii="Times New Roman" w:hAnsi="Times New Roman" w:cs="Times New Roman"/>
          <w:sz w:val="24"/>
          <w:szCs w:val="24"/>
        </w:rPr>
      </w:pPr>
    </w:p>
    <w:p w:rsidR="00D80F61" w:rsidRPr="006722C6" w:rsidRDefault="00D80F61" w:rsidP="00D80F61">
      <w:pPr>
        <w:rPr>
          <w:rFonts w:ascii="Times New Roman" w:hAnsi="Times New Roman" w:cs="Times New Roman"/>
          <w:b/>
          <w:sz w:val="24"/>
          <w:szCs w:val="24"/>
        </w:rPr>
      </w:pPr>
      <w:r>
        <w:rPr>
          <w:rFonts w:ascii="Times New Roman" w:hAnsi="Times New Roman" w:cs="Times New Roman"/>
          <w:b/>
          <w:sz w:val="24"/>
          <w:szCs w:val="24"/>
        </w:rPr>
        <w:t>Results</w:t>
      </w:r>
    </w:p>
    <w:p w:rsidR="00D80F61" w:rsidRDefault="00943832" w:rsidP="00D80F61">
      <w:pPr>
        <w:rPr>
          <w:rFonts w:ascii="Times New Roman" w:hAnsi="Times New Roman" w:cs="Times New Roman"/>
          <w:sz w:val="24"/>
          <w:szCs w:val="24"/>
        </w:rPr>
      </w:pPr>
      <w:r>
        <w:rPr>
          <w:rFonts w:ascii="Times New Roman" w:hAnsi="Times New Roman" w:cs="Times New Roman"/>
          <w:sz w:val="24"/>
          <w:szCs w:val="24"/>
        </w:rPr>
        <w:t>A statistically significant increase in free</w:t>
      </w:r>
      <w:r w:rsidR="00D80F61" w:rsidRPr="001F7184">
        <w:rPr>
          <w:rFonts w:ascii="Times New Roman" w:hAnsi="Times New Roman" w:cs="Times New Roman"/>
          <w:sz w:val="24"/>
          <w:szCs w:val="24"/>
        </w:rPr>
        <w:t xml:space="preserve"> testosterone levels were </w:t>
      </w:r>
      <w:r>
        <w:rPr>
          <w:rFonts w:ascii="Times New Roman" w:hAnsi="Times New Roman" w:cs="Times New Roman"/>
          <w:sz w:val="24"/>
          <w:szCs w:val="24"/>
        </w:rPr>
        <w:t>observed in these volunteers following supplementation of Furosap</w:t>
      </w:r>
      <w:r w:rsidR="006B0354">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00D80F61" w:rsidRPr="001F7184">
        <w:rPr>
          <w:rFonts w:ascii="Times New Roman" w:hAnsi="Times New Roman" w:cs="Times New Roman"/>
          <w:sz w:val="24"/>
          <w:szCs w:val="24"/>
        </w:rPr>
        <w:t>Sperm morphology</w:t>
      </w:r>
      <w:r>
        <w:rPr>
          <w:rFonts w:ascii="Times New Roman" w:hAnsi="Times New Roman" w:cs="Times New Roman"/>
          <w:sz w:val="24"/>
          <w:szCs w:val="24"/>
        </w:rPr>
        <w:t>, sperm counts, m</w:t>
      </w:r>
      <w:r w:rsidR="00D80F61" w:rsidRPr="001F7184">
        <w:rPr>
          <w:rFonts w:ascii="Times New Roman" w:hAnsi="Times New Roman" w:cs="Times New Roman"/>
          <w:sz w:val="24"/>
          <w:szCs w:val="24"/>
        </w:rPr>
        <w:t>ental alertness</w:t>
      </w:r>
      <w:r>
        <w:rPr>
          <w:rFonts w:ascii="Times New Roman" w:hAnsi="Times New Roman" w:cs="Times New Roman"/>
          <w:sz w:val="24"/>
          <w:szCs w:val="24"/>
        </w:rPr>
        <w:t xml:space="preserve">, </w:t>
      </w:r>
      <w:r w:rsidR="00D80F61" w:rsidRPr="001F7184">
        <w:rPr>
          <w:rFonts w:ascii="Times New Roman" w:hAnsi="Times New Roman" w:cs="Times New Roman"/>
          <w:sz w:val="24"/>
          <w:szCs w:val="24"/>
        </w:rPr>
        <w:t>mood, cardiovascular health and libido</w:t>
      </w:r>
      <w:r>
        <w:rPr>
          <w:rFonts w:ascii="Times New Roman" w:hAnsi="Times New Roman" w:cs="Times New Roman"/>
          <w:sz w:val="24"/>
          <w:szCs w:val="24"/>
        </w:rPr>
        <w:t xml:space="preserve"> performance</w:t>
      </w:r>
      <w:r w:rsidR="00D80F61" w:rsidRPr="001F7184">
        <w:rPr>
          <w:rFonts w:ascii="Times New Roman" w:hAnsi="Times New Roman" w:cs="Times New Roman"/>
          <w:sz w:val="24"/>
          <w:szCs w:val="24"/>
        </w:rPr>
        <w:t xml:space="preserve"> were significantly improved. </w:t>
      </w:r>
      <w:r>
        <w:rPr>
          <w:rFonts w:ascii="Times New Roman" w:hAnsi="Times New Roman" w:cs="Times New Roman"/>
          <w:sz w:val="24"/>
          <w:szCs w:val="24"/>
        </w:rPr>
        <w:t>Extensive b</w:t>
      </w:r>
      <w:r w:rsidR="00D80F61" w:rsidRPr="001F7184">
        <w:rPr>
          <w:rFonts w:ascii="Times New Roman" w:hAnsi="Times New Roman" w:cs="Times New Roman"/>
          <w:sz w:val="24"/>
          <w:szCs w:val="24"/>
        </w:rPr>
        <w:t xml:space="preserve">lood chemistry </w:t>
      </w:r>
      <w:r>
        <w:rPr>
          <w:rFonts w:ascii="Times New Roman" w:hAnsi="Times New Roman" w:cs="Times New Roman"/>
          <w:sz w:val="24"/>
          <w:szCs w:val="24"/>
        </w:rPr>
        <w:t>analyses revealed broad spectrum safety</w:t>
      </w:r>
      <w:r w:rsidR="00D80F61" w:rsidRPr="001F7184">
        <w:rPr>
          <w:rFonts w:ascii="Times New Roman" w:hAnsi="Times New Roman" w:cs="Times New Roman"/>
          <w:sz w:val="24"/>
          <w:szCs w:val="24"/>
        </w:rPr>
        <w:t>. No significant changes were observed in serum lipid function, cholesterol, triglyceride, HDL and LDL</w:t>
      </w:r>
      <w:r>
        <w:rPr>
          <w:rFonts w:ascii="Times New Roman" w:hAnsi="Times New Roman" w:cs="Times New Roman"/>
          <w:sz w:val="24"/>
          <w:szCs w:val="24"/>
        </w:rPr>
        <w:t xml:space="preserve"> levels and</w:t>
      </w:r>
      <w:r w:rsidR="00D80F61" w:rsidRPr="001F7184">
        <w:rPr>
          <w:rFonts w:ascii="Times New Roman" w:hAnsi="Times New Roman" w:cs="Times New Roman"/>
          <w:sz w:val="24"/>
          <w:szCs w:val="24"/>
        </w:rPr>
        <w:t xml:space="preserve"> hemogram</w:t>
      </w:r>
      <w:r>
        <w:rPr>
          <w:rFonts w:ascii="Times New Roman" w:hAnsi="Times New Roman" w:cs="Times New Roman"/>
          <w:sz w:val="24"/>
          <w:szCs w:val="24"/>
        </w:rPr>
        <w:t>.</w:t>
      </w:r>
      <w:r w:rsidR="00D80F61" w:rsidRPr="001F7184">
        <w:rPr>
          <w:rFonts w:ascii="Times New Roman" w:hAnsi="Times New Roman" w:cs="Times New Roman"/>
          <w:sz w:val="24"/>
          <w:szCs w:val="24"/>
        </w:rPr>
        <w:t xml:space="preserve"> </w:t>
      </w:r>
    </w:p>
    <w:p w:rsidR="00943832" w:rsidRPr="001F7184" w:rsidRDefault="00943832" w:rsidP="00D80F61">
      <w:pPr>
        <w:rPr>
          <w:rFonts w:ascii="Times New Roman" w:hAnsi="Times New Roman" w:cs="Times New Roman"/>
          <w:sz w:val="24"/>
          <w:szCs w:val="24"/>
        </w:rPr>
      </w:pPr>
    </w:p>
    <w:p w:rsidR="00D80F61" w:rsidRDefault="00D80F61" w:rsidP="00D80F61">
      <w:pPr>
        <w:rPr>
          <w:rFonts w:ascii="Times New Roman" w:hAnsi="Times New Roman" w:cs="Times New Roman"/>
          <w:b/>
          <w:sz w:val="24"/>
          <w:szCs w:val="24"/>
        </w:rPr>
      </w:pPr>
      <w:r>
        <w:rPr>
          <w:rFonts w:ascii="Times New Roman" w:hAnsi="Times New Roman" w:cs="Times New Roman"/>
          <w:b/>
          <w:sz w:val="24"/>
          <w:szCs w:val="24"/>
        </w:rPr>
        <w:t>Conclusions</w:t>
      </w:r>
    </w:p>
    <w:p w:rsidR="00D80F61" w:rsidRDefault="00D80F61" w:rsidP="00D80F61">
      <w:pPr>
        <w:rPr>
          <w:rFonts w:ascii="Times New Roman" w:hAnsi="Times New Roman" w:cs="Times New Roman"/>
          <w:sz w:val="24"/>
          <w:szCs w:val="24"/>
        </w:rPr>
      </w:pPr>
      <w:r>
        <w:rPr>
          <w:rFonts w:ascii="Times New Roman" w:hAnsi="Times New Roman" w:cs="Times New Roman"/>
          <w:sz w:val="24"/>
          <w:szCs w:val="24"/>
        </w:rPr>
        <w:t>R</w:t>
      </w:r>
      <w:r w:rsidRPr="001F7184">
        <w:rPr>
          <w:rFonts w:ascii="Times New Roman" w:hAnsi="Times New Roman" w:cs="Times New Roman"/>
          <w:sz w:val="24"/>
          <w:szCs w:val="24"/>
        </w:rPr>
        <w:t xml:space="preserve">esults </w:t>
      </w:r>
      <w:r w:rsidR="001D5518">
        <w:rPr>
          <w:rFonts w:ascii="Times New Roman" w:hAnsi="Times New Roman" w:cs="Times New Roman"/>
          <w:sz w:val="24"/>
          <w:szCs w:val="24"/>
        </w:rPr>
        <w:t>confirmed</w:t>
      </w:r>
      <w:r w:rsidRPr="001F7184">
        <w:rPr>
          <w:rFonts w:ascii="Times New Roman" w:hAnsi="Times New Roman" w:cs="Times New Roman"/>
          <w:sz w:val="24"/>
          <w:szCs w:val="24"/>
        </w:rPr>
        <w:t xml:space="preserve"> that </w:t>
      </w:r>
      <w:r>
        <w:rPr>
          <w:rFonts w:ascii="Times New Roman" w:hAnsi="Times New Roman" w:cs="Times New Roman"/>
          <w:sz w:val="24"/>
          <w:szCs w:val="24"/>
        </w:rPr>
        <w:t>this protodioscin-enriched extract from fenugreek seeds (</w:t>
      </w:r>
      <w:r w:rsidRPr="001F7184">
        <w:rPr>
          <w:rFonts w:ascii="Times New Roman" w:hAnsi="Times New Roman" w:cs="Times New Roman"/>
          <w:sz w:val="24"/>
          <w:szCs w:val="24"/>
        </w:rPr>
        <w:t>Furosap</w:t>
      </w:r>
      <w:r>
        <w:rPr>
          <w:rFonts w:ascii="Times New Roman" w:hAnsi="Times New Roman" w:cs="Times New Roman"/>
          <w:sz w:val="24"/>
          <w:szCs w:val="24"/>
        </w:rPr>
        <w:t>)</w:t>
      </w:r>
      <w:r w:rsidRPr="001F7184">
        <w:rPr>
          <w:rFonts w:ascii="Times New Roman" w:hAnsi="Times New Roman" w:cs="Times New Roman"/>
          <w:sz w:val="24"/>
          <w:szCs w:val="24"/>
        </w:rPr>
        <w:t xml:space="preserve"> is safe and eff</w:t>
      </w:r>
      <w:r>
        <w:rPr>
          <w:rFonts w:ascii="Times New Roman" w:hAnsi="Times New Roman" w:cs="Times New Roman"/>
          <w:sz w:val="24"/>
          <w:szCs w:val="24"/>
        </w:rPr>
        <w:t>icacious i</w:t>
      </w:r>
      <w:r w:rsidRPr="001F7184">
        <w:rPr>
          <w:rFonts w:ascii="Times New Roman" w:hAnsi="Times New Roman" w:cs="Times New Roman"/>
          <w:sz w:val="24"/>
          <w:szCs w:val="24"/>
        </w:rPr>
        <w:t xml:space="preserve">n </w:t>
      </w:r>
      <w:r>
        <w:rPr>
          <w:rFonts w:ascii="Times New Roman" w:hAnsi="Times New Roman" w:cs="Times New Roman"/>
          <w:sz w:val="24"/>
          <w:szCs w:val="24"/>
        </w:rPr>
        <w:t xml:space="preserve">boosting serum free </w:t>
      </w:r>
      <w:r w:rsidRPr="001F7184">
        <w:rPr>
          <w:rFonts w:ascii="Times New Roman" w:hAnsi="Times New Roman" w:cs="Times New Roman"/>
          <w:sz w:val="24"/>
          <w:szCs w:val="24"/>
        </w:rPr>
        <w:t xml:space="preserve">testosterone levels, healthy sperm profile, mental alertness, cardiovascular health and overall performance in </w:t>
      </w:r>
      <w:r>
        <w:rPr>
          <w:rFonts w:ascii="Times New Roman" w:hAnsi="Times New Roman" w:cs="Times New Roman"/>
          <w:sz w:val="24"/>
          <w:szCs w:val="24"/>
        </w:rPr>
        <w:t>male volunteers</w:t>
      </w:r>
      <w:r w:rsidRPr="001F7184">
        <w:rPr>
          <w:rFonts w:ascii="Times New Roman" w:hAnsi="Times New Roman" w:cs="Times New Roman"/>
          <w:sz w:val="24"/>
          <w:szCs w:val="24"/>
        </w:rPr>
        <w:t>.</w:t>
      </w:r>
    </w:p>
    <w:p w:rsidR="00D80F61" w:rsidRDefault="00D80F61" w:rsidP="00D80F61">
      <w:pPr>
        <w:rPr>
          <w:rFonts w:ascii="Times New Roman" w:hAnsi="Times New Roman" w:cs="Times New Roman"/>
          <w:sz w:val="24"/>
          <w:szCs w:val="24"/>
        </w:rPr>
      </w:pPr>
    </w:p>
    <w:p w:rsidR="00F114B5" w:rsidRDefault="00F114B5" w:rsidP="00F114B5">
      <w:pPr>
        <w:rPr>
          <w:rFonts w:ascii="Times New Roman" w:hAnsi="Times New Roman" w:cs="Times New Roman"/>
          <w:sz w:val="24"/>
          <w:szCs w:val="24"/>
        </w:rPr>
      </w:pPr>
      <w:r w:rsidRPr="000461C6">
        <w:rPr>
          <w:rFonts w:ascii="Times New Roman" w:hAnsi="Times New Roman" w:cs="Times New Roman"/>
          <w:b/>
          <w:sz w:val="24"/>
          <w:szCs w:val="24"/>
        </w:rPr>
        <w:t>Keywords:</w:t>
      </w:r>
      <w:r w:rsidRPr="000461C6">
        <w:rPr>
          <w:rFonts w:ascii="Times New Roman" w:hAnsi="Times New Roman" w:cs="Times New Roman"/>
          <w:sz w:val="24"/>
          <w:szCs w:val="24"/>
        </w:rPr>
        <w:t xml:space="preserve"> </w:t>
      </w:r>
      <w:r>
        <w:rPr>
          <w:rFonts w:ascii="Times New Roman" w:hAnsi="Times New Roman" w:cs="Times New Roman"/>
          <w:sz w:val="24"/>
          <w:szCs w:val="24"/>
        </w:rPr>
        <w:t>Standardized f</w:t>
      </w:r>
      <w:r w:rsidRPr="000461C6">
        <w:rPr>
          <w:rFonts w:ascii="Times New Roman" w:hAnsi="Times New Roman" w:cs="Times New Roman"/>
          <w:sz w:val="24"/>
          <w:szCs w:val="24"/>
        </w:rPr>
        <w:t>enugreeks seed</w:t>
      </w:r>
      <w:r>
        <w:rPr>
          <w:rFonts w:ascii="Times New Roman" w:hAnsi="Times New Roman" w:cs="Times New Roman"/>
          <w:sz w:val="24"/>
          <w:szCs w:val="24"/>
        </w:rPr>
        <w:t xml:space="preserve"> extract;</w:t>
      </w:r>
      <w:r w:rsidRPr="000461C6">
        <w:rPr>
          <w:rFonts w:ascii="Times New Roman" w:hAnsi="Times New Roman" w:cs="Times New Roman"/>
          <w:sz w:val="24"/>
          <w:szCs w:val="24"/>
        </w:rPr>
        <w:t xml:space="preserve"> Protodioscin</w:t>
      </w:r>
      <w:r>
        <w:rPr>
          <w:rFonts w:ascii="Times New Roman" w:hAnsi="Times New Roman" w:cs="Times New Roman"/>
          <w:sz w:val="24"/>
          <w:szCs w:val="24"/>
        </w:rPr>
        <w:t>;</w:t>
      </w:r>
      <w:r w:rsidRPr="000461C6">
        <w:rPr>
          <w:rFonts w:ascii="Times New Roman" w:hAnsi="Times New Roman" w:cs="Times New Roman"/>
          <w:sz w:val="24"/>
          <w:szCs w:val="24"/>
        </w:rPr>
        <w:t xml:space="preserve"> </w:t>
      </w:r>
      <w:r>
        <w:rPr>
          <w:rFonts w:ascii="Times New Roman" w:hAnsi="Times New Roman" w:cs="Times New Roman"/>
          <w:sz w:val="24"/>
          <w:szCs w:val="24"/>
        </w:rPr>
        <w:t xml:space="preserve">Testosterone booster; </w:t>
      </w:r>
      <w:r w:rsidRPr="000461C6">
        <w:rPr>
          <w:rFonts w:ascii="Times New Roman" w:hAnsi="Times New Roman" w:cs="Times New Roman"/>
          <w:sz w:val="24"/>
          <w:szCs w:val="24"/>
        </w:rPr>
        <w:t>Sperm profile</w:t>
      </w:r>
      <w:r>
        <w:rPr>
          <w:rFonts w:ascii="Times New Roman" w:hAnsi="Times New Roman" w:cs="Times New Roman"/>
          <w:sz w:val="24"/>
          <w:szCs w:val="24"/>
        </w:rPr>
        <w:t>;</w:t>
      </w:r>
      <w:r w:rsidRPr="000461C6">
        <w:rPr>
          <w:rFonts w:ascii="Times New Roman" w:hAnsi="Times New Roman" w:cs="Times New Roman"/>
          <w:sz w:val="24"/>
          <w:szCs w:val="24"/>
        </w:rPr>
        <w:t xml:space="preserve"> </w:t>
      </w:r>
      <w:r>
        <w:rPr>
          <w:rFonts w:ascii="Times New Roman" w:hAnsi="Times New Roman" w:cs="Times New Roman"/>
          <w:sz w:val="24"/>
          <w:szCs w:val="24"/>
        </w:rPr>
        <w:t xml:space="preserve">Mood alleviation; </w:t>
      </w:r>
      <w:r w:rsidRPr="000461C6">
        <w:rPr>
          <w:rFonts w:ascii="Times New Roman" w:hAnsi="Times New Roman" w:cs="Times New Roman"/>
          <w:sz w:val="24"/>
          <w:szCs w:val="24"/>
        </w:rPr>
        <w:t>Safety</w:t>
      </w:r>
    </w:p>
    <w:p w:rsidR="00AD7AB1" w:rsidRDefault="00AD7AB1" w:rsidP="00D80F61">
      <w:pPr>
        <w:rPr>
          <w:rFonts w:ascii="Times New Roman" w:hAnsi="Times New Roman" w:cs="Times New Roman"/>
          <w:sz w:val="24"/>
          <w:szCs w:val="24"/>
        </w:rPr>
      </w:pPr>
    </w:p>
    <w:p w:rsidR="00D80F61" w:rsidRPr="00776B75" w:rsidRDefault="00911E4B">
      <w:pPr>
        <w:rPr>
          <w:rFonts w:ascii="Times New Roman" w:hAnsi="Times New Roman" w:cs="Times New Roman"/>
          <w:b/>
          <w:sz w:val="24"/>
          <w:szCs w:val="24"/>
        </w:rPr>
      </w:pPr>
      <w:r>
        <w:rPr>
          <w:rFonts w:ascii="Times New Roman" w:hAnsi="Times New Roman" w:cs="Times New Roman"/>
          <w:b/>
          <w:sz w:val="24"/>
          <w:szCs w:val="24"/>
        </w:rPr>
        <w:t>*</w:t>
      </w:r>
      <w:r w:rsidR="00776B75" w:rsidRPr="00776B75">
        <w:rPr>
          <w:rFonts w:ascii="Times New Roman" w:hAnsi="Times New Roman" w:cs="Times New Roman"/>
          <w:b/>
          <w:sz w:val="24"/>
          <w:szCs w:val="24"/>
        </w:rPr>
        <w:t xml:space="preserve">This study was presented in the </w:t>
      </w:r>
      <w:r>
        <w:rPr>
          <w:rFonts w:ascii="Times New Roman" w:hAnsi="Times New Roman" w:cs="Times New Roman"/>
          <w:b/>
          <w:sz w:val="24"/>
          <w:szCs w:val="24"/>
        </w:rPr>
        <w:t>20</w:t>
      </w:r>
      <w:r w:rsidRPr="00911E4B">
        <w:rPr>
          <w:rFonts w:ascii="Times New Roman" w:hAnsi="Times New Roman" w:cs="Times New Roman"/>
          <w:b/>
          <w:sz w:val="24"/>
          <w:szCs w:val="24"/>
          <w:vertAlign w:val="superscript"/>
        </w:rPr>
        <w:t>th</w:t>
      </w:r>
      <w:r>
        <w:rPr>
          <w:rFonts w:ascii="Times New Roman" w:hAnsi="Times New Roman" w:cs="Times New Roman"/>
          <w:b/>
          <w:sz w:val="24"/>
          <w:szCs w:val="24"/>
        </w:rPr>
        <w:t xml:space="preserve"> Int</w:t>
      </w:r>
      <w:r w:rsidR="00AD7AB1">
        <w:rPr>
          <w:rFonts w:ascii="Times New Roman" w:hAnsi="Times New Roman" w:cs="Times New Roman"/>
          <w:b/>
          <w:sz w:val="24"/>
          <w:szCs w:val="24"/>
        </w:rPr>
        <w:t>ernational Conference on</w:t>
      </w:r>
      <w:r>
        <w:rPr>
          <w:rFonts w:ascii="Times New Roman" w:hAnsi="Times New Roman" w:cs="Times New Roman"/>
          <w:b/>
          <w:sz w:val="24"/>
          <w:szCs w:val="24"/>
        </w:rPr>
        <w:t xml:space="preserve"> </w:t>
      </w:r>
      <w:r w:rsidR="00AD7AB1" w:rsidRPr="00AD7AB1">
        <w:rPr>
          <w:rFonts w:ascii="Times New Roman" w:hAnsi="Times New Roman" w:cs="Times New Roman"/>
          <w:b/>
          <w:sz w:val="24"/>
          <w:szCs w:val="24"/>
        </w:rPr>
        <w:t>Functional Foods in Health and Disease</w:t>
      </w:r>
      <w:r w:rsidR="00AD7AB1">
        <w:rPr>
          <w:rFonts w:ascii="Times New Roman" w:hAnsi="Times New Roman" w:cs="Times New Roman"/>
          <w:b/>
          <w:sz w:val="24"/>
          <w:szCs w:val="24"/>
        </w:rPr>
        <w:t xml:space="preserve"> in Harvard Medical School, </w:t>
      </w:r>
      <w:r>
        <w:rPr>
          <w:rFonts w:ascii="Times New Roman" w:hAnsi="Times New Roman" w:cs="Times New Roman"/>
          <w:b/>
          <w:sz w:val="24"/>
          <w:szCs w:val="24"/>
        </w:rPr>
        <w:t xml:space="preserve">Boston, MA, USA, </w:t>
      </w:r>
      <w:r w:rsidR="00AD7AB1">
        <w:rPr>
          <w:rFonts w:ascii="Times New Roman" w:hAnsi="Times New Roman" w:cs="Times New Roman"/>
          <w:b/>
          <w:sz w:val="24"/>
          <w:szCs w:val="24"/>
        </w:rPr>
        <w:t xml:space="preserve">during </w:t>
      </w:r>
      <w:r>
        <w:rPr>
          <w:rFonts w:ascii="Times New Roman" w:hAnsi="Times New Roman" w:cs="Times New Roman"/>
          <w:b/>
          <w:sz w:val="24"/>
          <w:szCs w:val="24"/>
        </w:rPr>
        <w:t>September 22-23, 2016</w:t>
      </w:r>
    </w:p>
    <w:p w:rsidR="00183950" w:rsidRPr="00410EC6" w:rsidRDefault="00FA1A9B">
      <w:pPr>
        <w:rPr>
          <w:rFonts w:ascii="Times New Roman" w:hAnsi="Times New Roman" w:cs="Times New Roman"/>
          <w:b/>
          <w:sz w:val="32"/>
          <w:szCs w:val="32"/>
        </w:rPr>
      </w:pPr>
      <w:r w:rsidRPr="00410EC6">
        <w:rPr>
          <w:rFonts w:ascii="Times New Roman" w:hAnsi="Times New Roman" w:cs="Times New Roman"/>
          <w:b/>
          <w:sz w:val="32"/>
          <w:szCs w:val="32"/>
        </w:rPr>
        <w:lastRenderedPageBreak/>
        <w:t>Introduction</w:t>
      </w:r>
    </w:p>
    <w:p w:rsidR="004F4EC3" w:rsidRPr="00410EC6" w:rsidRDefault="004F4EC3">
      <w:pPr>
        <w:rPr>
          <w:rFonts w:ascii="Times New Roman" w:hAnsi="Times New Roman" w:cs="Times New Roman"/>
          <w:b/>
          <w:sz w:val="24"/>
          <w:szCs w:val="24"/>
        </w:rPr>
      </w:pPr>
    </w:p>
    <w:p w:rsidR="00210DCE" w:rsidRPr="00410EC6" w:rsidRDefault="003A33EF">
      <w:pPr>
        <w:rPr>
          <w:rFonts w:ascii="Times New Roman" w:hAnsi="Times New Roman" w:cs="Times New Roman"/>
          <w:sz w:val="24"/>
          <w:szCs w:val="24"/>
        </w:rPr>
      </w:pPr>
      <w:r w:rsidRPr="00410EC6">
        <w:rPr>
          <w:rFonts w:ascii="Times New Roman" w:hAnsi="Times New Roman" w:cs="Times New Roman"/>
          <w:sz w:val="24"/>
          <w:szCs w:val="24"/>
        </w:rPr>
        <w:t xml:space="preserve">Fenugreek plant and </w:t>
      </w:r>
      <w:r w:rsidR="001A2DC9" w:rsidRPr="00410EC6">
        <w:rPr>
          <w:rFonts w:ascii="Times New Roman" w:hAnsi="Times New Roman" w:cs="Times New Roman"/>
          <w:sz w:val="24"/>
          <w:szCs w:val="24"/>
        </w:rPr>
        <w:t xml:space="preserve">seeds are </w:t>
      </w:r>
      <w:r w:rsidR="00555933" w:rsidRPr="00410EC6">
        <w:rPr>
          <w:rFonts w:ascii="Times New Roman" w:hAnsi="Times New Roman" w:cs="Times New Roman"/>
          <w:sz w:val="24"/>
          <w:szCs w:val="24"/>
        </w:rPr>
        <w:t xml:space="preserve">rich in soluble fibers, and </w:t>
      </w:r>
      <w:r w:rsidRPr="00410EC6">
        <w:rPr>
          <w:rFonts w:ascii="Times New Roman" w:hAnsi="Times New Roman" w:cs="Times New Roman"/>
          <w:sz w:val="24"/>
          <w:szCs w:val="24"/>
        </w:rPr>
        <w:t xml:space="preserve">extensively used in Ayurvedic, Chinese </w:t>
      </w:r>
      <w:r w:rsidR="001A2DC9" w:rsidRPr="00410EC6">
        <w:rPr>
          <w:rFonts w:ascii="Times New Roman" w:hAnsi="Times New Roman" w:cs="Times New Roman"/>
          <w:sz w:val="24"/>
          <w:szCs w:val="24"/>
        </w:rPr>
        <w:t xml:space="preserve">and Unani medicines for </w:t>
      </w:r>
      <w:r w:rsidR="008F117A" w:rsidRPr="00410EC6">
        <w:rPr>
          <w:rFonts w:ascii="Times New Roman" w:hAnsi="Times New Roman" w:cs="Times New Roman"/>
          <w:sz w:val="24"/>
          <w:szCs w:val="24"/>
        </w:rPr>
        <w:t xml:space="preserve">anti-inflammatory, anti-diabetic, antiseptic, aphrodisiac, </w:t>
      </w:r>
      <w:r w:rsidR="001A2DC9" w:rsidRPr="00410EC6">
        <w:rPr>
          <w:rFonts w:ascii="Times New Roman" w:hAnsi="Times New Roman" w:cs="Times New Roman"/>
          <w:sz w:val="24"/>
          <w:szCs w:val="24"/>
        </w:rPr>
        <w:t>women’s health</w:t>
      </w:r>
      <w:r w:rsidR="00D221BC" w:rsidRPr="00410EC6">
        <w:rPr>
          <w:rFonts w:ascii="Times New Roman" w:hAnsi="Times New Roman" w:cs="Times New Roman"/>
          <w:sz w:val="24"/>
          <w:szCs w:val="24"/>
        </w:rPr>
        <w:t xml:space="preserve"> and </w:t>
      </w:r>
      <w:r w:rsidR="008F117A" w:rsidRPr="00410EC6">
        <w:rPr>
          <w:rFonts w:ascii="Times New Roman" w:hAnsi="Times New Roman" w:cs="Times New Roman"/>
          <w:sz w:val="24"/>
          <w:szCs w:val="24"/>
        </w:rPr>
        <w:t xml:space="preserve">diverse </w:t>
      </w:r>
      <w:r w:rsidR="00D221BC" w:rsidRPr="00410EC6">
        <w:rPr>
          <w:rFonts w:ascii="Times New Roman" w:hAnsi="Times New Roman" w:cs="Times New Roman"/>
          <w:sz w:val="24"/>
          <w:szCs w:val="24"/>
        </w:rPr>
        <w:t>health benefits for centuries</w:t>
      </w:r>
      <w:r w:rsidR="002C55A7" w:rsidRPr="00410EC6">
        <w:rPr>
          <w:rFonts w:ascii="Times New Roman" w:hAnsi="Times New Roman" w:cs="Times New Roman"/>
          <w:sz w:val="24"/>
          <w:szCs w:val="24"/>
        </w:rPr>
        <w:t xml:space="preserve"> (1-</w:t>
      </w:r>
      <w:r w:rsidR="0011343A">
        <w:rPr>
          <w:rFonts w:ascii="Times New Roman" w:hAnsi="Times New Roman" w:cs="Times New Roman"/>
          <w:sz w:val="24"/>
          <w:szCs w:val="24"/>
        </w:rPr>
        <w:t>9</w:t>
      </w:r>
      <w:r w:rsidR="002C55A7" w:rsidRPr="00410EC6">
        <w:rPr>
          <w:rFonts w:ascii="Times New Roman" w:hAnsi="Times New Roman" w:cs="Times New Roman"/>
          <w:sz w:val="24"/>
          <w:szCs w:val="24"/>
        </w:rPr>
        <w:t>)</w:t>
      </w:r>
      <w:r w:rsidR="00D221BC" w:rsidRPr="00410EC6">
        <w:rPr>
          <w:rFonts w:ascii="Times New Roman" w:hAnsi="Times New Roman" w:cs="Times New Roman"/>
          <w:sz w:val="24"/>
          <w:szCs w:val="24"/>
        </w:rPr>
        <w:t xml:space="preserve">. </w:t>
      </w:r>
      <w:r w:rsidRPr="00410EC6">
        <w:rPr>
          <w:rFonts w:ascii="Times New Roman" w:hAnsi="Times New Roman" w:cs="Times New Roman"/>
          <w:sz w:val="24"/>
          <w:szCs w:val="24"/>
        </w:rPr>
        <w:t xml:space="preserve">Fenugreek leaves, twigs, roots, sprouts, microgreens and the yellow- to amber-colored cuboid-shaped seeds are extensively used in </w:t>
      </w:r>
      <w:r w:rsidR="004F5516" w:rsidRPr="00410EC6">
        <w:rPr>
          <w:rFonts w:ascii="Times New Roman" w:hAnsi="Times New Roman" w:cs="Times New Roman"/>
          <w:sz w:val="24"/>
          <w:szCs w:val="24"/>
        </w:rPr>
        <w:t xml:space="preserve">versatile culinary purposes, </w:t>
      </w:r>
      <w:r w:rsidR="00716FDD" w:rsidRPr="00410EC6">
        <w:rPr>
          <w:rFonts w:ascii="Times New Roman" w:hAnsi="Times New Roman" w:cs="Times New Roman"/>
          <w:sz w:val="24"/>
          <w:szCs w:val="24"/>
        </w:rPr>
        <w:t xml:space="preserve">spices, </w:t>
      </w:r>
      <w:r w:rsidR="004F5516" w:rsidRPr="00410EC6">
        <w:rPr>
          <w:rFonts w:ascii="Times New Roman" w:hAnsi="Times New Roman" w:cs="Times New Roman"/>
          <w:sz w:val="24"/>
          <w:szCs w:val="24"/>
        </w:rPr>
        <w:t>salads, soups</w:t>
      </w:r>
      <w:r w:rsidR="00670337" w:rsidRPr="00410EC6">
        <w:rPr>
          <w:rFonts w:ascii="Times New Roman" w:hAnsi="Times New Roman" w:cs="Times New Roman"/>
          <w:sz w:val="24"/>
          <w:szCs w:val="24"/>
        </w:rPr>
        <w:t>, brewed into a tea, baked into a bread,</w:t>
      </w:r>
      <w:r w:rsidR="004F5516" w:rsidRPr="00410EC6">
        <w:rPr>
          <w:rFonts w:ascii="Times New Roman" w:hAnsi="Times New Roman" w:cs="Times New Roman"/>
          <w:sz w:val="24"/>
          <w:szCs w:val="24"/>
        </w:rPr>
        <w:t xml:space="preserve"> and </w:t>
      </w:r>
      <w:r w:rsidRPr="00410EC6">
        <w:rPr>
          <w:rFonts w:ascii="Times New Roman" w:hAnsi="Times New Roman" w:cs="Times New Roman"/>
          <w:sz w:val="24"/>
          <w:szCs w:val="24"/>
        </w:rPr>
        <w:t>pickles</w:t>
      </w:r>
      <w:r w:rsidR="004F5516" w:rsidRPr="00410EC6">
        <w:rPr>
          <w:rFonts w:ascii="Times New Roman" w:hAnsi="Times New Roman" w:cs="Times New Roman"/>
          <w:sz w:val="24"/>
          <w:szCs w:val="24"/>
        </w:rPr>
        <w:t xml:space="preserve"> in the Asian countries. </w:t>
      </w:r>
      <w:r w:rsidRPr="00410EC6">
        <w:rPr>
          <w:rFonts w:ascii="Times New Roman" w:hAnsi="Times New Roman" w:cs="Times New Roman"/>
          <w:sz w:val="24"/>
          <w:szCs w:val="24"/>
        </w:rPr>
        <w:t>(</w:t>
      </w:r>
      <w:r w:rsidR="0011343A">
        <w:rPr>
          <w:rFonts w:ascii="Times New Roman" w:hAnsi="Times New Roman" w:cs="Times New Roman"/>
          <w:sz w:val="24"/>
          <w:szCs w:val="24"/>
        </w:rPr>
        <w:t>1-3, 7-15</w:t>
      </w:r>
      <w:r w:rsidRPr="00410EC6">
        <w:rPr>
          <w:rFonts w:ascii="Times New Roman" w:hAnsi="Times New Roman" w:cs="Times New Roman"/>
          <w:sz w:val="24"/>
          <w:szCs w:val="24"/>
        </w:rPr>
        <w:t xml:space="preserve">). </w:t>
      </w:r>
      <w:r w:rsidR="00716FDD" w:rsidRPr="00410EC6">
        <w:rPr>
          <w:rFonts w:ascii="Times New Roman" w:hAnsi="Times New Roman" w:cs="Times New Roman"/>
          <w:sz w:val="24"/>
          <w:szCs w:val="24"/>
        </w:rPr>
        <w:t>The fenugreek seeds are often roasted to optimize bitterness and flavor</w:t>
      </w:r>
      <w:r w:rsidR="0011343A">
        <w:rPr>
          <w:rFonts w:ascii="Times New Roman" w:hAnsi="Times New Roman" w:cs="Times New Roman"/>
          <w:sz w:val="24"/>
          <w:szCs w:val="24"/>
        </w:rPr>
        <w:t xml:space="preserve"> (3,6,9)</w:t>
      </w:r>
      <w:r w:rsidR="00716FDD" w:rsidRPr="00410EC6">
        <w:rPr>
          <w:rFonts w:ascii="Times New Roman" w:hAnsi="Times New Roman" w:cs="Times New Roman"/>
          <w:sz w:val="24"/>
          <w:szCs w:val="24"/>
        </w:rPr>
        <w:t xml:space="preserve">. </w:t>
      </w:r>
      <w:r w:rsidR="00670337" w:rsidRPr="00410EC6">
        <w:rPr>
          <w:rFonts w:ascii="Times New Roman" w:hAnsi="Times New Roman" w:cs="Times New Roman"/>
          <w:sz w:val="24"/>
          <w:szCs w:val="24"/>
        </w:rPr>
        <w:t xml:space="preserve">Literature reveals that fenugreek </w:t>
      </w:r>
      <w:r w:rsidR="005456E5" w:rsidRPr="00410EC6">
        <w:rPr>
          <w:rFonts w:ascii="Times New Roman" w:hAnsi="Times New Roman" w:cs="Times New Roman"/>
          <w:sz w:val="24"/>
          <w:szCs w:val="24"/>
        </w:rPr>
        <w:t>contain</w:t>
      </w:r>
      <w:r w:rsidR="00FF5156" w:rsidRPr="00410EC6">
        <w:rPr>
          <w:rFonts w:ascii="Times New Roman" w:hAnsi="Times New Roman" w:cs="Times New Roman"/>
          <w:sz w:val="24"/>
          <w:szCs w:val="24"/>
        </w:rPr>
        <w:t>s</w:t>
      </w:r>
      <w:r w:rsidR="005456E5" w:rsidRPr="00410EC6">
        <w:rPr>
          <w:rFonts w:ascii="Times New Roman" w:hAnsi="Times New Roman" w:cs="Times New Roman"/>
          <w:sz w:val="24"/>
          <w:szCs w:val="24"/>
        </w:rPr>
        <w:t xml:space="preserve"> approximately 28% mucilage, 5% stronger-smelling, bitter fixed oil, rich in phosphates, lecithin and nucleoalbumin, considerable amounts readily absorbable iron in an organic form, as well as trigonelline, </w:t>
      </w:r>
      <w:r w:rsidR="007672FA" w:rsidRPr="00410EC6">
        <w:rPr>
          <w:rFonts w:ascii="Times New Roman" w:hAnsi="Times New Roman" w:cs="Times New Roman"/>
          <w:sz w:val="24"/>
          <w:szCs w:val="24"/>
        </w:rPr>
        <w:t xml:space="preserve">trimethylamine, </w:t>
      </w:r>
      <w:r w:rsidR="005456E5" w:rsidRPr="00410EC6">
        <w:rPr>
          <w:rFonts w:ascii="Times New Roman" w:hAnsi="Times New Roman" w:cs="Times New Roman"/>
          <w:sz w:val="24"/>
          <w:szCs w:val="24"/>
        </w:rPr>
        <w:t>choline,</w:t>
      </w:r>
      <w:r w:rsidR="00555933" w:rsidRPr="00410EC6">
        <w:rPr>
          <w:rFonts w:ascii="Times New Roman" w:hAnsi="Times New Roman" w:cs="Times New Roman"/>
          <w:sz w:val="24"/>
          <w:szCs w:val="24"/>
        </w:rPr>
        <w:t xml:space="preserve"> </w:t>
      </w:r>
      <w:r w:rsidR="005456E5" w:rsidRPr="00410EC6">
        <w:rPr>
          <w:rFonts w:ascii="Times New Roman" w:hAnsi="Times New Roman" w:cs="Times New Roman"/>
          <w:sz w:val="24"/>
          <w:szCs w:val="24"/>
        </w:rPr>
        <w:t>biotin, inositol, vitamin A, vitamin B1, vitamin B2, vitamin B3, vitamin B5, vitamin B6, vitamin B9, vitamin B12,</w:t>
      </w:r>
      <w:r w:rsidR="00FF5156" w:rsidRPr="00410EC6">
        <w:rPr>
          <w:rFonts w:ascii="Times New Roman" w:hAnsi="Times New Roman" w:cs="Times New Roman"/>
          <w:sz w:val="24"/>
          <w:szCs w:val="24"/>
        </w:rPr>
        <w:t xml:space="preserve"> and vitamin D, diosgenin, diosgenin-</w:t>
      </w:r>
      <w:r w:rsidR="00FF5156" w:rsidRPr="00410EC6">
        <w:rPr>
          <w:rFonts w:ascii="Symbol" w:hAnsi="Symbol" w:cs="Times New Roman"/>
          <w:sz w:val="24"/>
          <w:szCs w:val="24"/>
        </w:rPr>
        <w:t></w:t>
      </w:r>
      <w:r w:rsidR="00FA1A9B" w:rsidRPr="00410EC6">
        <w:rPr>
          <w:rFonts w:ascii="Symbol" w:hAnsi="Symbol" w:cs="Times New Roman"/>
          <w:sz w:val="24"/>
          <w:szCs w:val="24"/>
        </w:rPr>
        <w:t></w:t>
      </w:r>
      <w:r w:rsidR="00FF5156" w:rsidRPr="00410EC6">
        <w:rPr>
          <w:rFonts w:ascii="Times New Roman" w:hAnsi="Times New Roman" w:cs="Times New Roman"/>
          <w:sz w:val="24"/>
          <w:szCs w:val="24"/>
        </w:rPr>
        <w:t>D-glucoside,</w:t>
      </w:r>
      <w:r w:rsidR="00F460C0" w:rsidRPr="00410EC6">
        <w:rPr>
          <w:rFonts w:ascii="Times New Roman" w:hAnsi="Times New Roman" w:cs="Times New Roman"/>
          <w:sz w:val="24"/>
          <w:szCs w:val="24"/>
        </w:rPr>
        <w:t xml:space="preserve"> neurin, betaine, </w:t>
      </w:r>
      <w:r w:rsidR="00FF5156" w:rsidRPr="00410EC6">
        <w:rPr>
          <w:rFonts w:ascii="Times New Roman" w:hAnsi="Times New Roman" w:cs="Times New Roman"/>
          <w:sz w:val="24"/>
          <w:szCs w:val="24"/>
        </w:rPr>
        <w:t>vitexin,</w:t>
      </w:r>
      <w:r w:rsidR="007672FA" w:rsidRPr="00410EC6">
        <w:rPr>
          <w:rFonts w:ascii="Times New Roman" w:hAnsi="Times New Roman" w:cs="Times New Roman"/>
          <w:sz w:val="24"/>
          <w:szCs w:val="24"/>
        </w:rPr>
        <w:t xml:space="preserve"> vitexin-7-glucoside, yamogenin, </w:t>
      </w:r>
      <w:r w:rsidR="00FF5156" w:rsidRPr="00410EC6">
        <w:rPr>
          <w:rFonts w:ascii="Times New Roman" w:hAnsi="Times New Roman" w:cs="Times New Roman"/>
          <w:sz w:val="24"/>
          <w:szCs w:val="24"/>
        </w:rPr>
        <w:t>vicenin</w:t>
      </w:r>
      <w:r w:rsidR="007672FA" w:rsidRPr="00410EC6">
        <w:rPr>
          <w:rFonts w:ascii="Times New Roman" w:hAnsi="Times New Roman" w:cs="Times New Roman"/>
          <w:sz w:val="24"/>
          <w:szCs w:val="24"/>
        </w:rPr>
        <w:t>, saponaretin and isoorientin</w:t>
      </w:r>
      <w:r w:rsidR="0011343A">
        <w:rPr>
          <w:rFonts w:ascii="Times New Roman" w:hAnsi="Times New Roman" w:cs="Times New Roman"/>
          <w:sz w:val="24"/>
          <w:szCs w:val="24"/>
        </w:rPr>
        <w:t xml:space="preserve"> (4-8,12)</w:t>
      </w:r>
      <w:r w:rsidR="00FF5156" w:rsidRPr="00410EC6">
        <w:rPr>
          <w:rFonts w:ascii="Times New Roman" w:hAnsi="Times New Roman" w:cs="Times New Roman"/>
          <w:sz w:val="24"/>
          <w:szCs w:val="24"/>
        </w:rPr>
        <w:t xml:space="preserve">. </w:t>
      </w:r>
    </w:p>
    <w:p w:rsidR="00F460C0" w:rsidRPr="00410EC6" w:rsidRDefault="00F460C0">
      <w:pPr>
        <w:rPr>
          <w:rFonts w:ascii="Times New Roman" w:hAnsi="Times New Roman" w:cs="Times New Roman"/>
          <w:sz w:val="24"/>
          <w:szCs w:val="24"/>
        </w:rPr>
      </w:pPr>
    </w:p>
    <w:p w:rsidR="00B83878" w:rsidRPr="00410EC6" w:rsidRDefault="00534ABD">
      <w:pPr>
        <w:rPr>
          <w:rFonts w:ascii="Times New Roman" w:hAnsi="Times New Roman" w:cs="Times New Roman"/>
          <w:sz w:val="24"/>
          <w:szCs w:val="24"/>
        </w:rPr>
      </w:pPr>
      <w:r w:rsidRPr="00410EC6">
        <w:rPr>
          <w:rFonts w:ascii="Times New Roman" w:hAnsi="Times New Roman" w:cs="Times New Roman"/>
          <w:sz w:val="24"/>
          <w:szCs w:val="24"/>
        </w:rPr>
        <w:t xml:space="preserve">Fenugreek and its seeds have </w:t>
      </w:r>
      <w:r w:rsidR="005955FC" w:rsidRPr="00410EC6">
        <w:rPr>
          <w:rFonts w:ascii="Times New Roman" w:hAnsi="Times New Roman" w:cs="Times New Roman"/>
          <w:sz w:val="24"/>
          <w:szCs w:val="24"/>
        </w:rPr>
        <w:t>exhibited</w:t>
      </w:r>
      <w:r w:rsidRPr="00410EC6">
        <w:rPr>
          <w:rFonts w:ascii="Times New Roman" w:hAnsi="Times New Roman" w:cs="Times New Roman"/>
          <w:sz w:val="24"/>
          <w:szCs w:val="24"/>
        </w:rPr>
        <w:t xml:space="preserve"> versatile health benefits including antioxidant, anti-</w:t>
      </w:r>
      <w:r w:rsidR="00906AB2" w:rsidRPr="00410EC6">
        <w:rPr>
          <w:rFonts w:ascii="Times New Roman" w:hAnsi="Times New Roman" w:cs="Times New Roman"/>
          <w:sz w:val="24"/>
          <w:szCs w:val="24"/>
        </w:rPr>
        <w:t xml:space="preserve">inflammatory </w:t>
      </w:r>
      <w:r w:rsidRPr="00410EC6">
        <w:rPr>
          <w:rFonts w:ascii="Times New Roman" w:hAnsi="Times New Roman" w:cs="Times New Roman"/>
          <w:sz w:val="24"/>
          <w:szCs w:val="24"/>
        </w:rPr>
        <w:t>benefits, anti-</w:t>
      </w:r>
      <w:r w:rsidR="00906AB2" w:rsidRPr="00410EC6">
        <w:rPr>
          <w:rFonts w:ascii="Times New Roman" w:hAnsi="Times New Roman" w:cs="Times New Roman"/>
          <w:sz w:val="24"/>
          <w:szCs w:val="24"/>
        </w:rPr>
        <w:t xml:space="preserve">diabetic, hypercholesterolemia, polycystic ovary syndrome, gastric ulcer and hyperthyroidism, </w:t>
      </w:r>
      <w:r w:rsidR="00553C27" w:rsidRPr="00410EC6">
        <w:rPr>
          <w:rFonts w:ascii="Times New Roman" w:hAnsi="Times New Roman" w:cs="Times New Roman"/>
          <w:sz w:val="24"/>
          <w:szCs w:val="24"/>
        </w:rPr>
        <w:t>and e</w:t>
      </w:r>
      <w:r w:rsidR="00906AB2" w:rsidRPr="00410EC6">
        <w:rPr>
          <w:rFonts w:ascii="Times New Roman" w:hAnsi="Times New Roman" w:cs="Times New Roman"/>
          <w:sz w:val="24"/>
          <w:szCs w:val="24"/>
        </w:rPr>
        <w:t>xercise</w:t>
      </w:r>
      <w:r w:rsidR="00553C27" w:rsidRPr="00410EC6">
        <w:rPr>
          <w:rFonts w:ascii="Times New Roman" w:hAnsi="Times New Roman" w:cs="Times New Roman"/>
          <w:sz w:val="24"/>
          <w:szCs w:val="24"/>
        </w:rPr>
        <w:t xml:space="preserve"> (</w:t>
      </w:r>
      <w:r w:rsidR="0011343A">
        <w:rPr>
          <w:rFonts w:ascii="Times New Roman" w:hAnsi="Times New Roman" w:cs="Times New Roman"/>
          <w:sz w:val="24"/>
          <w:szCs w:val="24"/>
        </w:rPr>
        <w:t>4-12</w:t>
      </w:r>
      <w:r w:rsidR="00553C27" w:rsidRPr="00410EC6">
        <w:rPr>
          <w:rFonts w:ascii="Times New Roman" w:hAnsi="Times New Roman" w:cs="Times New Roman"/>
          <w:sz w:val="24"/>
          <w:szCs w:val="24"/>
        </w:rPr>
        <w:t>)</w:t>
      </w:r>
      <w:r w:rsidR="00906AB2" w:rsidRPr="00410EC6">
        <w:rPr>
          <w:rFonts w:ascii="Times New Roman" w:hAnsi="Times New Roman" w:cs="Times New Roman"/>
          <w:sz w:val="24"/>
          <w:szCs w:val="24"/>
        </w:rPr>
        <w:t xml:space="preserve">. </w:t>
      </w:r>
      <w:r w:rsidR="002D3C08" w:rsidRPr="00410EC6">
        <w:rPr>
          <w:rFonts w:ascii="Times New Roman" w:hAnsi="Times New Roman" w:cs="Times New Roman"/>
          <w:sz w:val="24"/>
          <w:szCs w:val="24"/>
        </w:rPr>
        <w:t>T</w:t>
      </w:r>
      <w:r w:rsidR="00FF415D" w:rsidRPr="00410EC6">
        <w:rPr>
          <w:rFonts w:ascii="Times New Roman" w:hAnsi="Times New Roman" w:cs="Times New Roman"/>
          <w:sz w:val="24"/>
          <w:szCs w:val="24"/>
        </w:rPr>
        <w:t>he dose-dependent efficacy of fenugreek seed extract (0, 150 or 300 mg/kg body weight)</w:t>
      </w:r>
      <w:r w:rsidR="002D3C08" w:rsidRPr="00410EC6">
        <w:rPr>
          <w:rFonts w:ascii="Times New Roman" w:hAnsi="Times New Roman" w:cs="Times New Roman"/>
          <w:sz w:val="24"/>
          <w:szCs w:val="24"/>
        </w:rPr>
        <w:t xml:space="preserve"> was </w:t>
      </w:r>
      <w:r w:rsidR="005955FC" w:rsidRPr="00410EC6">
        <w:rPr>
          <w:rFonts w:ascii="Times New Roman" w:hAnsi="Times New Roman" w:cs="Times New Roman"/>
          <w:sz w:val="24"/>
          <w:szCs w:val="24"/>
        </w:rPr>
        <w:t xml:space="preserve">investigated over a period of 4 weeks </w:t>
      </w:r>
      <w:r w:rsidR="00FF415D" w:rsidRPr="00410EC6">
        <w:rPr>
          <w:rFonts w:ascii="Times New Roman" w:hAnsi="Times New Roman" w:cs="Times New Roman"/>
          <w:sz w:val="24"/>
          <w:szCs w:val="24"/>
        </w:rPr>
        <w:t xml:space="preserve">in male mice on endurance capacity in a swimming </w:t>
      </w:r>
      <w:r w:rsidR="005955FC" w:rsidRPr="00410EC6">
        <w:rPr>
          <w:rFonts w:ascii="Times New Roman" w:hAnsi="Times New Roman" w:cs="Times New Roman"/>
          <w:sz w:val="24"/>
          <w:szCs w:val="24"/>
        </w:rPr>
        <w:t xml:space="preserve">model </w:t>
      </w:r>
      <w:r w:rsidR="00B13B24" w:rsidRPr="00410EC6">
        <w:rPr>
          <w:rFonts w:ascii="Times New Roman" w:hAnsi="Times New Roman" w:cs="Times New Roman"/>
          <w:sz w:val="24"/>
          <w:szCs w:val="24"/>
        </w:rPr>
        <w:t>(</w:t>
      </w:r>
      <w:r w:rsidR="0011343A">
        <w:rPr>
          <w:rFonts w:ascii="Times New Roman" w:hAnsi="Times New Roman" w:cs="Times New Roman"/>
          <w:sz w:val="24"/>
          <w:szCs w:val="24"/>
        </w:rPr>
        <w:t>13</w:t>
      </w:r>
      <w:r w:rsidR="005955FC" w:rsidRPr="00410EC6">
        <w:rPr>
          <w:rFonts w:ascii="Times New Roman" w:hAnsi="Times New Roman" w:cs="Times New Roman"/>
          <w:sz w:val="24"/>
          <w:szCs w:val="24"/>
        </w:rPr>
        <w:t>)</w:t>
      </w:r>
      <w:r w:rsidR="0014501F" w:rsidRPr="00410EC6">
        <w:rPr>
          <w:rFonts w:ascii="Times New Roman" w:hAnsi="Times New Roman" w:cs="Times New Roman"/>
          <w:sz w:val="24"/>
          <w:szCs w:val="24"/>
        </w:rPr>
        <w:t xml:space="preserve">. </w:t>
      </w:r>
      <w:r w:rsidR="00B83878" w:rsidRPr="00410EC6">
        <w:rPr>
          <w:rFonts w:ascii="Times New Roman" w:hAnsi="Times New Roman" w:cs="Times New Roman"/>
          <w:sz w:val="24"/>
          <w:szCs w:val="24"/>
        </w:rPr>
        <w:t>The f</w:t>
      </w:r>
      <w:r w:rsidR="0014501F" w:rsidRPr="00410EC6">
        <w:rPr>
          <w:rFonts w:ascii="Times New Roman" w:hAnsi="Times New Roman" w:cs="Times New Roman"/>
          <w:sz w:val="24"/>
          <w:szCs w:val="24"/>
        </w:rPr>
        <w:t>enugreek</w:t>
      </w:r>
      <w:r w:rsidR="00B83878" w:rsidRPr="00410EC6">
        <w:rPr>
          <w:rFonts w:ascii="Times New Roman" w:hAnsi="Times New Roman" w:cs="Times New Roman"/>
          <w:sz w:val="24"/>
          <w:szCs w:val="24"/>
        </w:rPr>
        <w:t xml:space="preserve"> seed (300 mg/kg body weight)</w:t>
      </w:r>
      <w:r w:rsidR="0014501F" w:rsidRPr="00410EC6">
        <w:rPr>
          <w:rFonts w:ascii="Times New Roman" w:hAnsi="Times New Roman" w:cs="Times New Roman"/>
          <w:sz w:val="24"/>
          <w:szCs w:val="24"/>
        </w:rPr>
        <w:t xml:space="preserve"> </w:t>
      </w:r>
      <w:r w:rsidR="00B83878" w:rsidRPr="00410EC6">
        <w:rPr>
          <w:rFonts w:ascii="Times New Roman" w:hAnsi="Times New Roman" w:cs="Times New Roman"/>
          <w:sz w:val="24"/>
          <w:szCs w:val="24"/>
        </w:rPr>
        <w:t>significant</w:t>
      </w:r>
      <w:r w:rsidR="005955FC" w:rsidRPr="00410EC6">
        <w:rPr>
          <w:rFonts w:ascii="Times New Roman" w:hAnsi="Times New Roman" w:cs="Times New Roman"/>
          <w:sz w:val="24"/>
          <w:szCs w:val="24"/>
        </w:rPr>
        <w:t xml:space="preserve">ly attenuated </w:t>
      </w:r>
      <w:r w:rsidR="00B83878" w:rsidRPr="00410EC6">
        <w:rPr>
          <w:rFonts w:ascii="Times New Roman" w:hAnsi="Times New Roman" w:cs="Times New Roman"/>
          <w:sz w:val="24"/>
          <w:szCs w:val="24"/>
        </w:rPr>
        <w:t>swimming endurance</w:t>
      </w:r>
      <w:r w:rsidR="005955FC" w:rsidRPr="00410EC6">
        <w:rPr>
          <w:rFonts w:ascii="Times New Roman" w:hAnsi="Times New Roman" w:cs="Times New Roman"/>
          <w:sz w:val="24"/>
          <w:szCs w:val="24"/>
        </w:rPr>
        <w:t xml:space="preserve">, which is reported </w:t>
      </w:r>
      <w:r w:rsidR="00B83878" w:rsidRPr="00410EC6">
        <w:rPr>
          <w:rFonts w:ascii="Times New Roman" w:hAnsi="Times New Roman" w:cs="Times New Roman"/>
          <w:sz w:val="24"/>
          <w:szCs w:val="24"/>
        </w:rPr>
        <w:t xml:space="preserve">by the </w:t>
      </w:r>
      <w:r w:rsidR="005955FC" w:rsidRPr="00410EC6">
        <w:rPr>
          <w:rFonts w:ascii="Times New Roman" w:hAnsi="Times New Roman" w:cs="Times New Roman"/>
          <w:sz w:val="24"/>
          <w:szCs w:val="24"/>
        </w:rPr>
        <w:t xml:space="preserve">authors that the </w:t>
      </w:r>
      <w:r w:rsidR="00B83878" w:rsidRPr="00410EC6">
        <w:rPr>
          <w:rFonts w:ascii="Times New Roman" w:hAnsi="Times New Roman" w:cs="Times New Roman"/>
          <w:sz w:val="24"/>
          <w:szCs w:val="24"/>
        </w:rPr>
        <w:t xml:space="preserve">utilization of fatty acids </w:t>
      </w:r>
      <w:r w:rsidR="005955FC" w:rsidRPr="00410EC6">
        <w:rPr>
          <w:rFonts w:ascii="Times New Roman" w:hAnsi="Times New Roman" w:cs="Times New Roman"/>
          <w:sz w:val="24"/>
          <w:szCs w:val="24"/>
        </w:rPr>
        <w:t xml:space="preserve">was significantly increased </w:t>
      </w:r>
      <w:r w:rsidR="00B83878" w:rsidRPr="00410EC6">
        <w:rPr>
          <w:rFonts w:ascii="Times New Roman" w:hAnsi="Times New Roman" w:cs="Times New Roman"/>
          <w:sz w:val="24"/>
          <w:szCs w:val="24"/>
        </w:rPr>
        <w:t xml:space="preserve">as an energy source. Arshadi et al. (2015) </w:t>
      </w:r>
      <w:r w:rsidR="005955FC" w:rsidRPr="00410EC6">
        <w:rPr>
          <w:rFonts w:ascii="Times New Roman" w:hAnsi="Times New Roman" w:cs="Times New Roman"/>
          <w:sz w:val="24"/>
          <w:szCs w:val="24"/>
        </w:rPr>
        <w:t>also assessed</w:t>
      </w:r>
      <w:r w:rsidR="00B83878" w:rsidRPr="00410EC6">
        <w:rPr>
          <w:rFonts w:ascii="Times New Roman" w:hAnsi="Times New Roman" w:cs="Times New Roman"/>
          <w:sz w:val="24"/>
          <w:szCs w:val="24"/>
        </w:rPr>
        <w:t xml:space="preserve"> the efficacy of fenugreek seed</w:t>
      </w:r>
      <w:r w:rsidR="004711B4" w:rsidRPr="00410EC6">
        <w:rPr>
          <w:rFonts w:ascii="Times New Roman" w:hAnsi="Times New Roman" w:cs="Times New Roman"/>
          <w:sz w:val="24"/>
          <w:szCs w:val="24"/>
        </w:rPr>
        <w:t xml:space="preserve"> (0, 0.8 or 1.6 g/kg body weight)</w:t>
      </w:r>
      <w:r w:rsidR="00B83878" w:rsidRPr="00410EC6">
        <w:rPr>
          <w:rFonts w:ascii="Times New Roman" w:hAnsi="Times New Roman" w:cs="Times New Roman"/>
          <w:sz w:val="24"/>
          <w:szCs w:val="24"/>
        </w:rPr>
        <w:t xml:space="preserve"> extract in combination with swimming exercise compared to glibenclamide </w:t>
      </w:r>
      <w:r w:rsidR="004711B4" w:rsidRPr="00410EC6">
        <w:rPr>
          <w:rFonts w:ascii="Times New Roman" w:hAnsi="Times New Roman" w:cs="Times New Roman"/>
          <w:sz w:val="24"/>
          <w:szCs w:val="24"/>
        </w:rPr>
        <w:t xml:space="preserve">in type 2 diabetic </w:t>
      </w:r>
      <w:r w:rsidR="00DE0DF3" w:rsidRPr="00410EC6">
        <w:rPr>
          <w:rFonts w:ascii="Times New Roman" w:hAnsi="Times New Roman" w:cs="Times New Roman"/>
          <w:sz w:val="24"/>
          <w:szCs w:val="24"/>
        </w:rPr>
        <w:t xml:space="preserve">male </w:t>
      </w:r>
      <w:r w:rsidR="004711B4" w:rsidRPr="00410EC6">
        <w:rPr>
          <w:rFonts w:ascii="Times New Roman" w:hAnsi="Times New Roman" w:cs="Times New Roman"/>
          <w:sz w:val="24"/>
          <w:szCs w:val="24"/>
        </w:rPr>
        <w:t>rats</w:t>
      </w:r>
      <w:r w:rsidR="00B13B24" w:rsidRPr="00410EC6">
        <w:rPr>
          <w:rFonts w:ascii="Times New Roman" w:hAnsi="Times New Roman" w:cs="Times New Roman"/>
          <w:sz w:val="24"/>
          <w:szCs w:val="24"/>
        </w:rPr>
        <w:t xml:space="preserve"> (</w:t>
      </w:r>
      <w:r w:rsidR="0011343A">
        <w:rPr>
          <w:rFonts w:ascii="Times New Roman" w:hAnsi="Times New Roman" w:cs="Times New Roman"/>
          <w:sz w:val="24"/>
          <w:szCs w:val="24"/>
        </w:rPr>
        <w:t>14,15</w:t>
      </w:r>
      <w:r w:rsidR="00B13B24" w:rsidRPr="00410EC6">
        <w:rPr>
          <w:rFonts w:ascii="Times New Roman" w:hAnsi="Times New Roman" w:cs="Times New Roman"/>
          <w:sz w:val="24"/>
          <w:szCs w:val="24"/>
        </w:rPr>
        <w:t>)</w:t>
      </w:r>
      <w:r w:rsidR="00DE0DF3" w:rsidRPr="00410EC6">
        <w:rPr>
          <w:rFonts w:ascii="Times New Roman" w:hAnsi="Times New Roman" w:cs="Times New Roman"/>
          <w:sz w:val="24"/>
          <w:szCs w:val="24"/>
        </w:rPr>
        <w:t xml:space="preserve">. </w:t>
      </w:r>
      <w:r w:rsidR="005955FC" w:rsidRPr="00410EC6">
        <w:rPr>
          <w:rFonts w:ascii="Times New Roman" w:hAnsi="Times New Roman" w:cs="Times New Roman"/>
          <w:sz w:val="24"/>
          <w:szCs w:val="24"/>
        </w:rPr>
        <w:t>Arshadi et al.</w:t>
      </w:r>
      <w:r w:rsidR="0079450C" w:rsidRPr="00410EC6">
        <w:rPr>
          <w:rFonts w:ascii="Times New Roman" w:hAnsi="Times New Roman" w:cs="Times New Roman"/>
          <w:sz w:val="24"/>
          <w:szCs w:val="24"/>
        </w:rPr>
        <w:t xml:space="preserve"> concluded that fenugreek seed consumption, along with swimming</w:t>
      </w:r>
      <w:r w:rsidR="00957237" w:rsidRPr="00410EC6">
        <w:rPr>
          <w:rFonts w:ascii="Times New Roman" w:hAnsi="Times New Roman" w:cs="Times New Roman"/>
          <w:sz w:val="24"/>
          <w:szCs w:val="24"/>
        </w:rPr>
        <w:t xml:space="preserve"> exercise</w:t>
      </w:r>
      <w:r w:rsidR="0079450C" w:rsidRPr="00410EC6">
        <w:rPr>
          <w:rFonts w:ascii="Times New Roman" w:hAnsi="Times New Roman" w:cs="Times New Roman"/>
          <w:sz w:val="24"/>
          <w:szCs w:val="24"/>
        </w:rPr>
        <w:t xml:space="preserve">, induced a therapeutic </w:t>
      </w:r>
      <w:r w:rsidR="005955FC" w:rsidRPr="00410EC6">
        <w:rPr>
          <w:rFonts w:ascii="Times New Roman" w:hAnsi="Times New Roman" w:cs="Times New Roman"/>
          <w:sz w:val="24"/>
          <w:szCs w:val="24"/>
        </w:rPr>
        <w:t>efficacy</w:t>
      </w:r>
      <w:r w:rsidR="0079450C" w:rsidRPr="00410EC6">
        <w:rPr>
          <w:rFonts w:ascii="Times New Roman" w:hAnsi="Times New Roman" w:cs="Times New Roman"/>
          <w:sz w:val="24"/>
          <w:szCs w:val="24"/>
        </w:rPr>
        <w:t xml:space="preserve"> on the improvement of </w:t>
      </w:r>
      <w:r w:rsidR="005955FC" w:rsidRPr="00410EC6">
        <w:rPr>
          <w:rFonts w:ascii="Times New Roman" w:hAnsi="Times New Roman" w:cs="Times New Roman"/>
          <w:sz w:val="24"/>
          <w:szCs w:val="24"/>
        </w:rPr>
        <w:t>ant-</w:t>
      </w:r>
      <w:r w:rsidR="0079450C" w:rsidRPr="00410EC6">
        <w:rPr>
          <w:rFonts w:ascii="Times New Roman" w:hAnsi="Times New Roman" w:cs="Times New Roman"/>
          <w:sz w:val="24"/>
          <w:szCs w:val="24"/>
        </w:rPr>
        <w:t>diabetic p</w:t>
      </w:r>
      <w:r w:rsidR="005955FC" w:rsidRPr="00410EC6">
        <w:rPr>
          <w:rFonts w:ascii="Times New Roman" w:hAnsi="Times New Roman" w:cs="Times New Roman"/>
          <w:sz w:val="24"/>
          <w:szCs w:val="24"/>
        </w:rPr>
        <w:t xml:space="preserve">rofiles </w:t>
      </w:r>
      <w:r w:rsidR="0079450C" w:rsidRPr="00410EC6">
        <w:rPr>
          <w:rFonts w:ascii="Times New Roman" w:hAnsi="Times New Roman" w:cs="Times New Roman"/>
          <w:sz w:val="24"/>
          <w:szCs w:val="24"/>
        </w:rPr>
        <w:t>including plasma insulin, HOMA-IR, plasma leptin and adiponectin</w:t>
      </w:r>
      <w:r w:rsidR="00B13B24" w:rsidRPr="00410EC6">
        <w:rPr>
          <w:rFonts w:ascii="Times New Roman" w:hAnsi="Times New Roman" w:cs="Times New Roman"/>
          <w:sz w:val="24"/>
          <w:szCs w:val="24"/>
        </w:rPr>
        <w:t xml:space="preserve"> (</w:t>
      </w:r>
      <w:r w:rsidR="0011343A">
        <w:rPr>
          <w:rFonts w:ascii="Times New Roman" w:hAnsi="Times New Roman" w:cs="Times New Roman"/>
          <w:sz w:val="24"/>
          <w:szCs w:val="24"/>
        </w:rPr>
        <w:t>14,15</w:t>
      </w:r>
      <w:r w:rsidR="00B13B24" w:rsidRPr="00410EC6">
        <w:rPr>
          <w:rFonts w:ascii="Times New Roman" w:hAnsi="Times New Roman" w:cs="Times New Roman"/>
          <w:sz w:val="24"/>
          <w:szCs w:val="24"/>
        </w:rPr>
        <w:t>)</w:t>
      </w:r>
      <w:r w:rsidR="0079450C" w:rsidRPr="00410EC6">
        <w:rPr>
          <w:rFonts w:ascii="Times New Roman" w:hAnsi="Times New Roman" w:cs="Times New Roman"/>
          <w:sz w:val="24"/>
          <w:szCs w:val="24"/>
        </w:rPr>
        <w:t xml:space="preserve">. </w:t>
      </w:r>
    </w:p>
    <w:p w:rsidR="00917C4F" w:rsidRPr="00410EC6" w:rsidRDefault="00917C4F">
      <w:pPr>
        <w:rPr>
          <w:rFonts w:ascii="Times New Roman" w:hAnsi="Times New Roman" w:cs="Times New Roman"/>
          <w:sz w:val="24"/>
          <w:szCs w:val="24"/>
        </w:rPr>
      </w:pPr>
    </w:p>
    <w:p w:rsidR="00917C4F" w:rsidRPr="00410EC6" w:rsidRDefault="009F5958">
      <w:pPr>
        <w:rPr>
          <w:rFonts w:ascii="Times New Roman" w:hAnsi="Times New Roman" w:cs="Times New Roman"/>
          <w:sz w:val="24"/>
          <w:szCs w:val="24"/>
        </w:rPr>
      </w:pPr>
      <w:r w:rsidRPr="00410EC6">
        <w:rPr>
          <w:rFonts w:ascii="Times New Roman" w:hAnsi="Times New Roman" w:cs="Times New Roman"/>
          <w:sz w:val="24"/>
          <w:szCs w:val="24"/>
        </w:rPr>
        <w:t xml:space="preserve">In </w:t>
      </w:r>
      <w:r w:rsidR="00E00B16" w:rsidRPr="00410EC6">
        <w:rPr>
          <w:rFonts w:ascii="Times New Roman" w:hAnsi="Times New Roman" w:cs="Times New Roman"/>
          <w:sz w:val="24"/>
          <w:szCs w:val="24"/>
        </w:rPr>
        <w:t xml:space="preserve">a placebo-controlled, double blind study in </w:t>
      </w:r>
      <w:r w:rsidR="00FA1B5B" w:rsidRPr="00410EC6">
        <w:rPr>
          <w:rFonts w:ascii="Times New Roman" w:hAnsi="Times New Roman" w:cs="Times New Roman"/>
          <w:sz w:val="24"/>
          <w:szCs w:val="24"/>
        </w:rPr>
        <w:t xml:space="preserve">49 </w:t>
      </w:r>
      <w:r w:rsidRPr="00410EC6">
        <w:rPr>
          <w:rFonts w:ascii="Times New Roman" w:hAnsi="Times New Roman" w:cs="Times New Roman"/>
          <w:sz w:val="24"/>
          <w:szCs w:val="24"/>
        </w:rPr>
        <w:t xml:space="preserve">resistance-trained male volunteers, Poole et al. (2010) assessed the effect </w:t>
      </w:r>
      <w:r w:rsidR="00FA1B5B" w:rsidRPr="00410EC6">
        <w:rPr>
          <w:rFonts w:ascii="Times New Roman" w:hAnsi="Times New Roman" w:cs="Times New Roman"/>
          <w:sz w:val="24"/>
          <w:szCs w:val="24"/>
        </w:rPr>
        <w:t>of fenugreek supplementation (500 mg/day) on strength, body composition, muscle endurance, power output and hormonal profiles</w:t>
      </w:r>
      <w:r w:rsidRPr="00410EC6">
        <w:rPr>
          <w:rFonts w:ascii="Times New Roman" w:hAnsi="Times New Roman" w:cs="Times New Roman"/>
          <w:sz w:val="24"/>
          <w:szCs w:val="24"/>
        </w:rPr>
        <w:t xml:space="preserve"> </w:t>
      </w:r>
      <w:r w:rsidR="00FA1B5B" w:rsidRPr="00410EC6">
        <w:rPr>
          <w:rFonts w:ascii="Times New Roman" w:hAnsi="Times New Roman" w:cs="Times New Roman"/>
          <w:sz w:val="24"/>
          <w:szCs w:val="24"/>
        </w:rPr>
        <w:t>ov</w:t>
      </w:r>
      <w:r w:rsidR="00E00B16" w:rsidRPr="00410EC6">
        <w:rPr>
          <w:rFonts w:ascii="Times New Roman" w:hAnsi="Times New Roman" w:cs="Times New Roman"/>
          <w:sz w:val="24"/>
          <w:szCs w:val="24"/>
        </w:rPr>
        <w:t>er a period of 8 weeks</w:t>
      </w:r>
      <w:r w:rsidR="005955FC" w:rsidRPr="00410EC6">
        <w:rPr>
          <w:rFonts w:ascii="Times New Roman" w:hAnsi="Times New Roman" w:cs="Times New Roman"/>
          <w:sz w:val="24"/>
          <w:szCs w:val="24"/>
        </w:rPr>
        <w:t xml:space="preserve">, and </w:t>
      </w:r>
      <w:r w:rsidR="00E00B16" w:rsidRPr="00410EC6">
        <w:rPr>
          <w:rFonts w:ascii="Times New Roman" w:hAnsi="Times New Roman" w:cs="Times New Roman"/>
          <w:sz w:val="24"/>
          <w:szCs w:val="24"/>
        </w:rPr>
        <w:t>demonstrated that fenugreek can significantly increase upper- and lower-body strength, reduce body fat and im</w:t>
      </w:r>
      <w:r w:rsidR="00913C4A" w:rsidRPr="00410EC6">
        <w:rPr>
          <w:rFonts w:ascii="Times New Roman" w:hAnsi="Times New Roman" w:cs="Times New Roman"/>
          <w:sz w:val="24"/>
          <w:szCs w:val="24"/>
        </w:rPr>
        <w:t xml:space="preserve">prove overall body composition </w:t>
      </w:r>
      <w:r w:rsidR="002E3C67" w:rsidRPr="00410EC6">
        <w:rPr>
          <w:rFonts w:ascii="Times New Roman" w:hAnsi="Times New Roman" w:cs="Times New Roman"/>
          <w:sz w:val="24"/>
          <w:szCs w:val="24"/>
        </w:rPr>
        <w:t>(1</w:t>
      </w:r>
      <w:r w:rsidR="002A47EC">
        <w:rPr>
          <w:rFonts w:ascii="Times New Roman" w:hAnsi="Times New Roman" w:cs="Times New Roman"/>
          <w:sz w:val="24"/>
          <w:szCs w:val="24"/>
        </w:rPr>
        <w:t>6</w:t>
      </w:r>
      <w:r w:rsidR="002E3C67" w:rsidRPr="00410EC6">
        <w:rPr>
          <w:rFonts w:ascii="Times New Roman" w:hAnsi="Times New Roman" w:cs="Times New Roman"/>
          <w:sz w:val="24"/>
          <w:szCs w:val="24"/>
        </w:rPr>
        <w:t>)</w:t>
      </w:r>
      <w:r w:rsidR="00FA57DB" w:rsidRPr="00410EC6">
        <w:rPr>
          <w:rFonts w:ascii="Times New Roman" w:hAnsi="Times New Roman" w:cs="Times New Roman"/>
          <w:sz w:val="24"/>
          <w:szCs w:val="24"/>
        </w:rPr>
        <w:t>.</w:t>
      </w:r>
    </w:p>
    <w:p w:rsidR="00957237" w:rsidRPr="00410EC6" w:rsidRDefault="00957237">
      <w:pPr>
        <w:rPr>
          <w:rFonts w:ascii="Times New Roman" w:hAnsi="Times New Roman" w:cs="Times New Roman"/>
          <w:sz w:val="24"/>
          <w:szCs w:val="24"/>
        </w:rPr>
      </w:pPr>
    </w:p>
    <w:p w:rsidR="00D119DC" w:rsidRPr="00410EC6" w:rsidRDefault="005437D3" w:rsidP="00D119DC">
      <w:pPr>
        <w:rPr>
          <w:rFonts w:ascii="Times New Roman" w:hAnsi="Times New Roman" w:cs="Times New Roman"/>
          <w:sz w:val="24"/>
          <w:szCs w:val="24"/>
        </w:rPr>
      </w:pPr>
      <w:r w:rsidRPr="00410EC6">
        <w:rPr>
          <w:rFonts w:ascii="Times New Roman" w:hAnsi="Times New Roman" w:cs="Times New Roman"/>
          <w:sz w:val="24"/>
          <w:szCs w:val="24"/>
        </w:rPr>
        <w:t xml:space="preserve">This study assessed </w:t>
      </w:r>
      <w:r w:rsidR="009A13CC" w:rsidRPr="00410EC6">
        <w:rPr>
          <w:rFonts w:ascii="Times New Roman" w:hAnsi="Times New Roman" w:cs="Times New Roman"/>
          <w:sz w:val="24"/>
          <w:szCs w:val="24"/>
        </w:rPr>
        <w:t>the efficacy of a novel, patented fenugreek (</w:t>
      </w:r>
      <w:r w:rsidR="009A13CC" w:rsidRPr="00410EC6">
        <w:rPr>
          <w:rFonts w:ascii="Times New Roman" w:hAnsi="Times New Roman" w:cs="Times New Roman"/>
          <w:i/>
          <w:sz w:val="24"/>
          <w:szCs w:val="24"/>
        </w:rPr>
        <w:t>Trigonella foenum-graecum</w:t>
      </w:r>
      <w:r w:rsidR="009A13CC" w:rsidRPr="00410EC6">
        <w:rPr>
          <w:rFonts w:ascii="Times New Roman" w:hAnsi="Times New Roman" w:cs="Times New Roman"/>
          <w:sz w:val="24"/>
          <w:szCs w:val="24"/>
        </w:rPr>
        <w:t>) seed extract enriched in</w:t>
      </w:r>
      <w:r w:rsidR="00D119DC" w:rsidRPr="00410EC6">
        <w:rPr>
          <w:rFonts w:ascii="Times New Roman" w:hAnsi="Times New Roman" w:cs="Times New Roman"/>
          <w:sz w:val="24"/>
          <w:szCs w:val="24"/>
        </w:rPr>
        <w:t xml:space="preserve"> 20% protodioscin (Furosap</w:t>
      </w:r>
      <w:r w:rsidR="006B0354" w:rsidRPr="00410EC6">
        <w:rPr>
          <w:rFonts w:ascii="Times New Roman" w:hAnsi="Times New Roman" w:cs="Times New Roman"/>
          <w:sz w:val="24"/>
          <w:szCs w:val="24"/>
          <w:vertAlign w:val="superscript"/>
        </w:rPr>
        <w:t>®</w:t>
      </w:r>
      <w:r w:rsidR="00FA57DB" w:rsidRPr="00410EC6">
        <w:rPr>
          <w:rFonts w:ascii="Times New Roman" w:hAnsi="Times New Roman" w:cs="Times New Roman"/>
          <w:sz w:val="24"/>
          <w:szCs w:val="24"/>
        </w:rPr>
        <w:t>, US Patent</w:t>
      </w:r>
      <w:r w:rsidR="005078DA" w:rsidRPr="00410EC6">
        <w:rPr>
          <w:rFonts w:ascii="Times New Roman" w:hAnsi="Times New Roman" w:cs="Times New Roman"/>
          <w:sz w:val="24"/>
          <w:szCs w:val="24"/>
        </w:rPr>
        <w:t>s</w:t>
      </w:r>
      <w:r w:rsidR="00FA57DB" w:rsidRPr="00410EC6">
        <w:rPr>
          <w:rFonts w:ascii="Times New Roman" w:hAnsi="Times New Roman" w:cs="Times New Roman"/>
          <w:sz w:val="24"/>
          <w:szCs w:val="24"/>
        </w:rPr>
        <w:t>#</w:t>
      </w:r>
      <w:r w:rsidR="005078DA" w:rsidRPr="00410EC6">
        <w:rPr>
          <w:rFonts w:ascii="Times New Roman" w:hAnsi="Times New Roman" w:cs="Times New Roman"/>
          <w:sz w:val="24"/>
          <w:szCs w:val="24"/>
        </w:rPr>
        <w:t xml:space="preserve"> </w:t>
      </w:r>
      <w:r w:rsidR="005078DA" w:rsidRPr="00410EC6">
        <w:rPr>
          <w:rFonts w:ascii="Times New Roman" w:hAnsi="Times New Roman" w:cs="Times New Roman"/>
          <w:bCs/>
          <w:sz w:val="24"/>
          <w:szCs w:val="24"/>
        </w:rPr>
        <w:t>US 8,217,165 B2; US 8,754, 205 B2</w:t>
      </w:r>
      <w:r w:rsidR="00FA57DB" w:rsidRPr="00410EC6">
        <w:rPr>
          <w:rFonts w:ascii="Times New Roman" w:hAnsi="Times New Roman" w:cs="Times New Roman"/>
          <w:sz w:val="24"/>
          <w:szCs w:val="24"/>
        </w:rPr>
        <w:t>)</w:t>
      </w:r>
      <w:r w:rsidR="002A47EC">
        <w:rPr>
          <w:rFonts w:ascii="Times New Roman" w:hAnsi="Times New Roman" w:cs="Times New Roman"/>
          <w:sz w:val="24"/>
          <w:szCs w:val="24"/>
        </w:rPr>
        <w:t>(17,18)</w:t>
      </w:r>
      <w:r w:rsidR="009A13CC" w:rsidRPr="00410EC6">
        <w:rPr>
          <w:rFonts w:ascii="Times New Roman" w:hAnsi="Times New Roman" w:cs="Times New Roman"/>
          <w:sz w:val="24"/>
          <w:szCs w:val="24"/>
        </w:rPr>
        <w:t xml:space="preserve"> to boost free t</w:t>
      </w:r>
      <w:r w:rsidR="00D119DC" w:rsidRPr="00410EC6">
        <w:rPr>
          <w:rFonts w:ascii="Times New Roman" w:hAnsi="Times New Roman" w:cs="Times New Roman"/>
          <w:sz w:val="24"/>
          <w:szCs w:val="24"/>
        </w:rPr>
        <w:t>estosterone levels, sperm profile and morphology, sexual health, mood and mental alertness, and broad spectrum safety parameters in 50 male volunteers</w:t>
      </w:r>
      <w:r w:rsidR="00FA57DB" w:rsidRPr="00410EC6">
        <w:rPr>
          <w:rFonts w:ascii="Times New Roman" w:hAnsi="Times New Roman" w:cs="Times New Roman"/>
          <w:sz w:val="24"/>
          <w:szCs w:val="24"/>
        </w:rPr>
        <w:t xml:space="preserve"> (Age: 35-65 years)</w:t>
      </w:r>
      <w:r w:rsidR="00D119DC" w:rsidRPr="00410EC6">
        <w:rPr>
          <w:rFonts w:ascii="Times New Roman" w:hAnsi="Times New Roman" w:cs="Times New Roman"/>
          <w:sz w:val="24"/>
          <w:szCs w:val="24"/>
        </w:rPr>
        <w:t xml:space="preserve"> over a period of 12 weeks.</w:t>
      </w:r>
    </w:p>
    <w:p w:rsidR="00776B75" w:rsidRPr="00410EC6" w:rsidRDefault="00776B75" w:rsidP="00D119DC">
      <w:pPr>
        <w:rPr>
          <w:rFonts w:ascii="Times New Roman" w:hAnsi="Times New Roman" w:cs="Times New Roman"/>
          <w:sz w:val="24"/>
          <w:szCs w:val="24"/>
        </w:rPr>
      </w:pPr>
    </w:p>
    <w:p w:rsidR="00776B75" w:rsidRPr="00410EC6" w:rsidRDefault="00776B75" w:rsidP="00D119DC">
      <w:pPr>
        <w:rPr>
          <w:rFonts w:ascii="Times New Roman" w:hAnsi="Times New Roman" w:cs="Times New Roman"/>
          <w:sz w:val="24"/>
          <w:szCs w:val="24"/>
        </w:rPr>
      </w:pPr>
    </w:p>
    <w:p w:rsidR="002F0A31" w:rsidRPr="00410EC6" w:rsidRDefault="00FA1A9B" w:rsidP="00D119DC">
      <w:pPr>
        <w:rPr>
          <w:rFonts w:ascii="Times New Roman" w:hAnsi="Times New Roman" w:cs="Times New Roman"/>
          <w:b/>
          <w:sz w:val="32"/>
          <w:szCs w:val="32"/>
        </w:rPr>
      </w:pPr>
      <w:r w:rsidRPr="00410EC6">
        <w:rPr>
          <w:rFonts w:ascii="Times New Roman" w:hAnsi="Times New Roman" w:cs="Times New Roman"/>
          <w:b/>
          <w:sz w:val="32"/>
          <w:szCs w:val="32"/>
        </w:rPr>
        <w:t xml:space="preserve">Materials and </w:t>
      </w:r>
      <w:r w:rsidR="002F0A31" w:rsidRPr="00410EC6">
        <w:rPr>
          <w:rFonts w:ascii="Times New Roman" w:hAnsi="Times New Roman" w:cs="Times New Roman"/>
          <w:b/>
          <w:sz w:val="32"/>
          <w:szCs w:val="32"/>
        </w:rPr>
        <w:t>Methods</w:t>
      </w:r>
    </w:p>
    <w:p w:rsidR="00677385" w:rsidRPr="00410EC6" w:rsidRDefault="00677385" w:rsidP="00D119DC">
      <w:pPr>
        <w:rPr>
          <w:rFonts w:ascii="Times New Roman" w:hAnsi="Times New Roman" w:cs="Times New Roman"/>
          <w:b/>
          <w:sz w:val="32"/>
          <w:szCs w:val="32"/>
        </w:rPr>
      </w:pPr>
    </w:p>
    <w:p w:rsidR="00677385" w:rsidRPr="00410EC6" w:rsidRDefault="00677385" w:rsidP="00D119DC">
      <w:pPr>
        <w:rPr>
          <w:rFonts w:ascii="Times New Roman" w:hAnsi="Times New Roman" w:cs="Times New Roman"/>
          <w:b/>
          <w:sz w:val="24"/>
          <w:szCs w:val="24"/>
        </w:rPr>
      </w:pPr>
      <w:r w:rsidRPr="00410EC6">
        <w:rPr>
          <w:rFonts w:ascii="Times New Roman" w:hAnsi="Times New Roman" w:cs="Times New Roman"/>
          <w:b/>
          <w:i/>
          <w:sz w:val="24"/>
          <w:szCs w:val="24"/>
        </w:rPr>
        <w:t>Trigonella foenum-graecum</w:t>
      </w:r>
      <w:r w:rsidRPr="00410EC6">
        <w:rPr>
          <w:rFonts w:ascii="Times New Roman" w:hAnsi="Times New Roman" w:cs="Times New Roman"/>
          <w:b/>
          <w:sz w:val="24"/>
          <w:szCs w:val="24"/>
        </w:rPr>
        <w:t xml:space="preserve"> Seed Extract</w:t>
      </w:r>
    </w:p>
    <w:p w:rsidR="00677385" w:rsidRPr="00410EC6" w:rsidRDefault="00677385" w:rsidP="00D119DC">
      <w:pPr>
        <w:rPr>
          <w:rFonts w:ascii="Times New Roman" w:hAnsi="Times New Roman" w:cs="Times New Roman"/>
          <w:b/>
          <w:sz w:val="32"/>
          <w:szCs w:val="32"/>
        </w:rPr>
      </w:pPr>
      <w:r w:rsidRPr="00410EC6">
        <w:rPr>
          <w:rFonts w:ascii="Times New Roman" w:hAnsi="Times New Roman" w:cs="Times New Roman"/>
          <w:sz w:val="24"/>
          <w:szCs w:val="24"/>
        </w:rPr>
        <w:t>A novel, patented fenugreek (</w:t>
      </w:r>
      <w:r w:rsidRPr="00410EC6">
        <w:rPr>
          <w:rFonts w:ascii="Times New Roman" w:hAnsi="Times New Roman" w:cs="Times New Roman"/>
          <w:i/>
          <w:sz w:val="24"/>
          <w:szCs w:val="24"/>
        </w:rPr>
        <w:t>Trigonella foenum-graecum</w:t>
      </w:r>
      <w:r w:rsidRPr="00410EC6">
        <w:rPr>
          <w:rFonts w:ascii="Times New Roman" w:hAnsi="Times New Roman" w:cs="Times New Roman"/>
          <w:sz w:val="24"/>
          <w:szCs w:val="24"/>
        </w:rPr>
        <w:t xml:space="preserve">) seed extract </w:t>
      </w:r>
      <w:r w:rsidR="00675150" w:rsidRPr="00410EC6">
        <w:rPr>
          <w:rFonts w:ascii="Times New Roman" w:hAnsi="Times New Roman" w:cs="Times New Roman"/>
          <w:sz w:val="24"/>
          <w:szCs w:val="24"/>
        </w:rPr>
        <w:t xml:space="preserve">(color: off white to light </w:t>
      </w:r>
      <w:r w:rsidR="00675150" w:rsidRPr="00410EC6">
        <w:rPr>
          <w:rFonts w:ascii="Times New Roman" w:hAnsi="Times New Roman" w:cs="Times New Roman"/>
          <w:sz w:val="24"/>
          <w:szCs w:val="24"/>
        </w:rPr>
        <w:lastRenderedPageBreak/>
        <w:t xml:space="preserve">yellow powder, characteristic odor) </w:t>
      </w:r>
      <w:r w:rsidRPr="00410EC6">
        <w:rPr>
          <w:rFonts w:ascii="Times New Roman" w:hAnsi="Times New Roman" w:cs="Times New Roman"/>
          <w:sz w:val="24"/>
          <w:szCs w:val="24"/>
        </w:rPr>
        <w:t>enriched in 20% protodioscin (Furosap</w:t>
      </w:r>
      <w:r w:rsidR="006B0354" w:rsidRPr="00410EC6">
        <w:rPr>
          <w:rFonts w:ascii="Times New Roman" w:hAnsi="Times New Roman" w:cs="Times New Roman"/>
          <w:sz w:val="24"/>
          <w:szCs w:val="24"/>
          <w:vertAlign w:val="superscript"/>
        </w:rPr>
        <w:t>®</w:t>
      </w:r>
      <w:r w:rsidRPr="00410EC6">
        <w:rPr>
          <w:rFonts w:ascii="Times New Roman" w:hAnsi="Times New Roman" w:cs="Times New Roman"/>
          <w:sz w:val="24"/>
          <w:szCs w:val="24"/>
        </w:rPr>
        <w:t xml:space="preserve">, </w:t>
      </w:r>
      <w:r w:rsidR="006B0354" w:rsidRPr="00410EC6">
        <w:rPr>
          <w:rFonts w:ascii="Times New Roman" w:hAnsi="Times New Roman" w:cs="Times New Roman"/>
          <w:sz w:val="24"/>
          <w:szCs w:val="24"/>
        </w:rPr>
        <w:t xml:space="preserve">Batch# FUP0814, </w:t>
      </w:r>
      <w:r w:rsidRPr="00410EC6">
        <w:rPr>
          <w:rFonts w:ascii="Times New Roman" w:hAnsi="Times New Roman" w:cs="Times New Roman"/>
          <w:sz w:val="24"/>
          <w:szCs w:val="24"/>
        </w:rPr>
        <w:t xml:space="preserve">US Patents# </w:t>
      </w:r>
      <w:r w:rsidRPr="00410EC6">
        <w:rPr>
          <w:rFonts w:ascii="Times New Roman" w:hAnsi="Times New Roman" w:cs="Times New Roman"/>
          <w:bCs/>
          <w:sz w:val="24"/>
          <w:szCs w:val="24"/>
        </w:rPr>
        <w:t>US 8,217,165 B2; US 8,754, 205 B2</w:t>
      </w:r>
      <w:r w:rsidRPr="00410EC6">
        <w:rPr>
          <w:rFonts w:ascii="Times New Roman" w:hAnsi="Times New Roman" w:cs="Times New Roman"/>
          <w:sz w:val="24"/>
          <w:szCs w:val="24"/>
        </w:rPr>
        <w:t>)</w:t>
      </w:r>
      <w:r w:rsidR="002A47EC">
        <w:rPr>
          <w:rFonts w:ascii="Times New Roman" w:hAnsi="Times New Roman" w:cs="Times New Roman"/>
          <w:sz w:val="24"/>
          <w:szCs w:val="24"/>
        </w:rPr>
        <w:t>(17,18)</w:t>
      </w:r>
      <w:r w:rsidR="00675150" w:rsidRPr="00410EC6">
        <w:rPr>
          <w:rFonts w:ascii="Times New Roman" w:hAnsi="Times New Roman" w:cs="Times New Roman"/>
          <w:sz w:val="24"/>
          <w:szCs w:val="24"/>
        </w:rPr>
        <w:t>. The powder is &gt;95% soluble in water and moisture content is &lt;5%</w:t>
      </w:r>
      <w:r w:rsidR="00D74D47" w:rsidRPr="00410EC6">
        <w:rPr>
          <w:rFonts w:ascii="Times New Roman" w:hAnsi="Times New Roman" w:cs="Times New Roman"/>
          <w:sz w:val="24"/>
          <w:szCs w:val="24"/>
        </w:rPr>
        <w:t xml:space="preserve">, both residual solvent and residual pesticide comply with USP38 requirements, </w:t>
      </w:r>
      <w:r w:rsidR="00675150" w:rsidRPr="00410EC6">
        <w:rPr>
          <w:rFonts w:ascii="Times New Roman" w:hAnsi="Times New Roman" w:cs="Times New Roman"/>
          <w:sz w:val="24"/>
          <w:szCs w:val="24"/>
        </w:rPr>
        <w:t>and the shelf-life is</w:t>
      </w:r>
      <w:r w:rsidR="00D74D47" w:rsidRPr="00410EC6">
        <w:rPr>
          <w:rFonts w:ascii="Times New Roman" w:hAnsi="Times New Roman" w:cs="Times New Roman"/>
          <w:sz w:val="24"/>
          <w:szCs w:val="24"/>
        </w:rPr>
        <w:t xml:space="preserve"> 2 years.</w:t>
      </w:r>
      <w:r w:rsidR="00675150" w:rsidRPr="00410EC6">
        <w:rPr>
          <w:rFonts w:ascii="Times New Roman" w:hAnsi="Times New Roman" w:cs="Times New Roman"/>
          <w:sz w:val="24"/>
          <w:szCs w:val="24"/>
        </w:rPr>
        <w:t xml:space="preserve"> </w:t>
      </w:r>
    </w:p>
    <w:p w:rsidR="002F0A31" w:rsidRPr="00410EC6" w:rsidRDefault="002F0A31" w:rsidP="00D119DC">
      <w:pPr>
        <w:rPr>
          <w:rFonts w:ascii="Times New Roman" w:hAnsi="Times New Roman" w:cs="Times New Roman"/>
          <w:b/>
          <w:sz w:val="24"/>
          <w:szCs w:val="24"/>
        </w:rPr>
      </w:pPr>
    </w:p>
    <w:p w:rsidR="00D74D47" w:rsidRPr="00410EC6" w:rsidRDefault="00D74D47" w:rsidP="00D119DC">
      <w:pPr>
        <w:rPr>
          <w:rFonts w:ascii="Times New Roman" w:hAnsi="Times New Roman" w:cs="Times New Roman"/>
          <w:sz w:val="24"/>
          <w:szCs w:val="24"/>
        </w:rPr>
      </w:pPr>
    </w:p>
    <w:p w:rsidR="00D74D47" w:rsidRPr="00410EC6" w:rsidRDefault="00D74D47" w:rsidP="00D119DC">
      <w:pPr>
        <w:rPr>
          <w:rFonts w:ascii="Times New Roman" w:hAnsi="Times New Roman" w:cs="Times New Roman"/>
          <w:sz w:val="24"/>
          <w:szCs w:val="24"/>
        </w:rPr>
      </w:pPr>
      <w:r w:rsidRPr="00410EC6">
        <w:rPr>
          <w:rFonts w:ascii="Times New Roman" w:hAnsi="Times New Roman" w:cs="Times New Roman"/>
          <w:b/>
          <w:sz w:val="24"/>
          <w:szCs w:val="24"/>
        </w:rPr>
        <w:t xml:space="preserve">Ethical Approval </w:t>
      </w:r>
    </w:p>
    <w:p w:rsidR="006B7392" w:rsidRPr="00410EC6" w:rsidRDefault="00D519CE" w:rsidP="006B7392">
      <w:pPr>
        <w:rPr>
          <w:rFonts w:ascii="Times New Roman" w:hAnsi="Times New Roman" w:cs="Times New Roman"/>
          <w:sz w:val="24"/>
          <w:szCs w:val="24"/>
        </w:rPr>
      </w:pPr>
      <w:r w:rsidRPr="00410EC6">
        <w:rPr>
          <w:rFonts w:ascii="Times New Roman" w:hAnsi="Times New Roman" w:cs="Times New Roman"/>
          <w:sz w:val="24"/>
          <w:szCs w:val="24"/>
        </w:rPr>
        <w:t>This study was registered at clinicaltrials.gov (NCT02702882), while t</w:t>
      </w:r>
      <w:r w:rsidR="006E7518" w:rsidRPr="00410EC6">
        <w:rPr>
          <w:rFonts w:ascii="Times New Roman" w:hAnsi="Times New Roman" w:cs="Times New Roman"/>
          <w:sz w:val="24"/>
          <w:szCs w:val="24"/>
        </w:rPr>
        <w:t xml:space="preserve">he study design, recruitment and methods were performed in compliance and accordance with the ICH guidelines for Good Clinical Practices (GCP), including the archiving of essential documents, and per international ethical standards guaranteed by the Declaration of Helsinki and its subsequent amendments. </w:t>
      </w:r>
      <w:r w:rsidR="00D74D47" w:rsidRPr="00410EC6">
        <w:rPr>
          <w:rFonts w:ascii="Times New Roman" w:hAnsi="Times New Roman" w:cs="Times New Roman"/>
          <w:sz w:val="24"/>
          <w:szCs w:val="24"/>
        </w:rPr>
        <w:t>Institutional Ethical Board for Medical Research and Institutional Ethics Committee (IEC) from the Ethical Board for Medical Research of Saroj Hospital &amp; Maternity Center (Kanpur Road, Lucknow, Uttar Pradesh, India) approved this Clinical Study (Reference# EBMR/2014/07/28/01 dated July 28, 2014). The study was conducted in Saroj Hospital &amp; Maternity Center (Kanpur Road, Lucknow, Uttar Pradesh, India).</w:t>
      </w:r>
      <w:r w:rsidR="006B0354" w:rsidRPr="00410EC6">
        <w:rPr>
          <w:rFonts w:ascii="Times New Roman" w:hAnsi="Times New Roman" w:cs="Times New Roman"/>
          <w:sz w:val="24"/>
          <w:szCs w:val="24"/>
        </w:rPr>
        <w:t xml:space="preserve"> </w:t>
      </w:r>
      <w:r w:rsidR="00621AFF" w:rsidRPr="00410EC6">
        <w:rPr>
          <w:rFonts w:ascii="Times New Roman" w:hAnsi="Times New Roman" w:cs="Times New Roman"/>
          <w:sz w:val="24"/>
          <w:szCs w:val="24"/>
        </w:rPr>
        <w:t>All s</w:t>
      </w:r>
      <w:r w:rsidR="00CB735E" w:rsidRPr="00410EC6">
        <w:rPr>
          <w:rFonts w:ascii="Times New Roman" w:hAnsi="Times New Roman" w:cs="Times New Roman"/>
          <w:sz w:val="24"/>
          <w:szCs w:val="24"/>
        </w:rPr>
        <w:t xml:space="preserve">ubjects </w:t>
      </w:r>
      <w:r w:rsidR="006B0354" w:rsidRPr="00410EC6">
        <w:rPr>
          <w:rFonts w:ascii="Times New Roman" w:hAnsi="Times New Roman" w:cs="Times New Roman"/>
          <w:sz w:val="24"/>
          <w:szCs w:val="24"/>
        </w:rPr>
        <w:t xml:space="preserve">duly </w:t>
      </w:r>
      <w:r w:rsidR="00621AFF" w:rsidRPr="00410EC6">
        <w:rPr>
          <w:rFonts w:ascii="Times New Roman" w:hAnsi="Times New Roman" w:cs="Times New Roman"/>
          <w:sz w:val="24"/>
          <w:szCs w:val="24"/>
        </w:rPr>
        <w:t xml:space="preserve">reviewed </w:t>
      </w:r>
      <w:r w:rsidR="006B0354" w:rsidRPr="00410EC6">
        <w:rPr>
          <w:rFonts w:ascii="Times New Roman" w:hAnsi="Times New Roman" w:cs="Times New Roman"/>
          <w:sz w:val="24"/>
          <w:szCs w:val="24"/>
        </w:rPr>
        <w:t xml:space="preserve">and </w:t>
      </w:r>
      <w:r w:rsidR="00621AFF" w:rsidRPr="00410EC6">
        <w:rPr>
          <w:rFonts w:ascii="Times New Roman" w:hAnsi="Times New Roman" w:cs="Times New Roman"/>
          <w:sz w:val="24"/>
          <w:szCs w:val="24"/>
        </w:rPr>
        <w:t>signed the Consent Forms</w:t>
      </w:r>
      <w:r w:rsidR="00CB735E" w:rsidRPr="00410EC6">
        <w:rPr>
          <w:rFonts w:ascii="Times New Roman" w:hAnsi="Times New Roman" w:cs="Times New Roman"/>
          <w:sz w:val="24"/>
          <w:szCs w:val="24"/>
        </w:rPr>
        <w:t>. Th</w:t>
      </w:r>
      <w:r w:rsidR="00621AFF" w:rsidRPr="00410EC6">
        <w:rPr>
          <w:rFonts w:ascii="Times New Roman" w:hAnsi="Times New Roman" w:cs="Times New Roman"/>
          <w:sz w:val="24"/>
          <w:szCs w:val="24"/>
        </w:rPr>
        <w:t>e</w:t>
      </w:r>
      <w:r w:rsidR="00CB735E" w:rsidRPr="00410EC6">
        <w:rPr>
          <w:rFonts w:ascii="Times New Roman" w:hAnsi="Times New Roman" w:cs="Times New Roman"/>
          <w:sz w:val="24"/>
          <w:szCs w:val="24"/>
        </w:rPr>
        <w:t xml:space="preserve"> consent form was submitted with the protocol for review and approved by the IEC</w:t>
      </w:r>
      <w:r w:rsidR="00621AFF" w:rsidRPr="00410EC6">
        <w:rPr>
          <w:rFonts w:ascii="Times New Roman" w:hAnsi="Times New Roman" w:cs="Times New Roman"/>
          <w:sz w:val="24"/>
          <w:szCs w:val="24"/>
        </w:rPr>
        <w:t>.</w:t>
      </w:r>
      <w:r w:rsidR="00CB735E" w:rsidRPr="00410EC6">
        <w:rPr>
          <w:rFonts w:ascii="Times New Roman" w:hAnsi="Times New Roman" w:cs="Times New Roman"/>
          <w:sz w:val="24"/>
          <w:szCs w:val="24"/>
        </w:rPr>
        <w:t xml:space="preserve"> </w:t>
      </w:r>
      <w:r w:rsidR="006B7392" w:rsidRPr="00410EC6">
        <w:rPr>
          <w:rFonts w:ascii="Times New Roman" w:hAnsi="Times New Roman" w:cs="Times New Roman"/>
          <w:sz w:val="24"/>
          <w:szCs w:val="24"/>
        </w:rPr>
        <w:t>Patient’s confidentiality was strictly maintained.</w:t>
      </w:r>
    </w:p>
    <w:p w:rsidR="00FA1A9B" w:rsidRPr="00410EC6" w:rsidRDefault="00FA1A9B" w:rsidP="006B7392">
      <w:pPr>
        <w:rPr>
          <w:rFonts w:ascii="Times New Roman" w:hAnsi="Times New Roman" w:cs="Times New Roman"/>
          <w:sz w:val="24"/>
          <w:szCs w:val="24"/>
        </w:rPr>
      </w:pPr>
    </w:p>
    <w:p w:rsidR="00054085" w:rsidRPr="00410EC6" w:rsidRDefault="000B54EF" w:rsidP="000B54EF">
      <w:pPr>
        <w:rPr>
          <w:rFonts w:ascii="Times New Roman" w:hAnsi="Times New Roman" w:cs="Times New Roman"/>
          <w:b/>
          <w:bCs/>
          <w:sz w:val="24"/>
          <w:szCs w:val="24"/>
        </w:rPr>
      </w:pPr>
      <w:r w:rsidRPr="00410EC6">
        <w:rPr>
          <w:rFonts w:ascii="Times New Roman" w:hAnsi="Times New Roman" w:cs="Times New Roman"/>
          <w:b/>
          <w:bCs/>
          <w:sz w:val="24"/>
          <w:szCs w:val="24"/>
        </w:rPr>
        <w:t>Subject Recruitment</w:t>
      </w:r>
      <w:r w:rsidR="00EC33BE" w:rsidRPr="00410EC6">
        <w:rPr>
          <w:rFonts w:ascii="Times New Roman" w:hAnsi="Times New Roman" w:cs="Times New Roman"/>
          <w:b/>
          <w:bCs/>
          <w:sz w:val="24"/>
          <w:szCs w:val="24"/>
        </w:rPr>
        <w:t xml:space="preserve"> </w:t>
      </w:r>
      <w:r w:rsidR="00E25AF4" w:rsidRPr="00410EC6">
        <w:rPr>
          <w:rFonts w:ascii="Times New Roman" w:hAnsi="Times New Roman" w:cs="Times New Roman"/>
          <w:b/>
          <w:bCs/>
          <w:sz w:val="24"/>
          <w:szCs w:val="24"/>
        </w:rPr>
        <w:t>and Compliance</w:t>
      </w:r>
    </w:p>
    <w:p w:rsidR="000B54EF" w:rsidRPr="00410EC6" w:rsidRDefault="000B54EF" w:rsidP="00E25AF4">
      <w:pPr>
        <w:widowControl/>
        <w:autoSpaceDE w:val="0"/>
        <w:autoSpaceDN w:val="0"/>
        <w:adjustRightInd w:val="0"/>
        <w:jc w:val="left"/>
        <w:rPr>
          <w:rFonts w:ascii="Times New Roman" w:hAnsi="Times New Roman" w:cs="Times New Roman"/>
          <w:b/>
          <w:sz w:val="24"/>
          <w:szCs w:val="24"/>
        </w:rPr>
      </w:pPr>
      <w:r w:rsidRPr="00410EC6">
        <w:rPr>
          <w:rFonts w:ascii="Times New Roman" w:hAnsi="Times New Roman" w:cs="Times New Roman"/>
          <w:sz w:val="24"/>
          <w:szCs w:val="24"/>
        </w:rPr>
        <w:t xml:space="preserve">The subjects were </w:t>
      </w:r>
      <w:r w:rsidR="00054085" w:rsidRPr="00410EC6">
        <w:rPr>
          <w:rFonts w:ascii="Times New Roman" w:hAnsi="Times New Roman" w:cs="Times New Roman"/>
          <w:sz w:val="24"/>
          <w:szCs w:val="24"/>
        </w:rPr>
        <w:t xml:space="preserve">systematically </w:t>
      </w:r>
      <w:r w:rsidRPr="00410EC6">
        <w:rPr>
          <w:rFonts w:ascii="Times New Roman" w:hAnsi="Times New Roman" w:cs="Times New Roman"/>
          <w:sz w:val="24"/>
          <w:szCs w:val="24"/>
        </w:rPr>
        <w:t>screened for the clinical study on the basis of the inclusion/</w:t>
      </w:r>
      <w:r w:rsidR="00A6347F" w:rsidRPr="00410EC6">
        <w:rPr>
          <w:rFonts w:ascii="Times New Roman" w:hAnsi="Times New Roman" w:cs="Times New Roman"/>
          <w:sz w:val="24"/>
          <w:szCs w:val="24"/>
        </w:rPr>
        <w:t xml:space="preserve"> </w:t>
      </w:r>
      <w:r w:rsidRPr="00410EC6">
        <w:rPr>
          <w:rFonts w:ascii="Times New Roman" w:hAnsi="Times New Roman" w:cs="Times New Roman"/>
          <w:sz w:val="24"/>
          <w:szCs w:val="24"/>
        </w:rPr>
        <w:t>exclusion criteria</w:t>
      </w:r>
      <w:r w:rsidR="00054085" w:rsidRPr="00410EC6">
        <w:rPr>
          <w:rFonts w:ascii="Times New Roman" w:hAnsi="Times New Roman" w:cs="Times New Roman"/>
          <w:sz w:val="24"/>
          <w:szCs w:val="24"/>
        </w:rPr>
        <w:t xml:space="preserve"> as follows</w:t>
      </w:r>
      <w:r w:rsidRPr="00410EC6">
        <w:rPr>
          <w:rFonts w:ascii="Times New Roman" w:hAnsi="Times New Roman" w:cs="Times New Roman"/>
          <w:sz w:val="24"/>
          <w:szCs w:val="24"/>
        </w:rPr>
        <w:t xml:space="preserve"> </w:t>
      </w:r>
      <w:r w:rsidR="007B002B" w:rsidRPr="00410EC6">
        <w:rPr>
          <w:rFonts w:ascii="Times New Roman" w:hAnsi="Times New Roman" w:cs="Times New Roman"/>
          <w:sz w:val="24"/>
          <w:szCs w:val="24"/>
        </w:rPr>
        <w:t xml:space="preserve">and </w:t>
      </w:r>
      <w:r w:rsidRPr="00410EC6">
        <w:rPr>
          <w:rFonts w:ascii="Times New Roman" w:hAnsi="Times New Roman" w:cs="Times New Roman"/>
          <w:sz w:val="24"/>
          <w:szCs w:val="24"/>
        </w:rPr>
        <w:t xml:space="preserve">fifty </w:t>
      </w:r>
      <w:r w:rsidR="007B002B" w:rsidRPr="00410EC6">
        <w:rPr>
          <w:rFonts w:ascii="Times New Roman" w:hAnsi="Times New Roman" w:cs="Times New Roman"/>
          <w:sz w:val="24"/>
          <w:szCs w:val="24"/>
        </w:rPr>
        <w:t xml:space="preserve">male </w:t>
      </w:r>
      <w:r w:rsidRPr="00410EC6">
        <w:rPr>
          <w:rFonts w:ascii="Times New Roman" w:hAnsi="Times New Roman" w:cs="Times New Roman"/>
          <w:sz w:val="24"/>
          <w:szCs w:val="24"/>
        </w:rPr>
        <w:t xml:space="preserve">subjects </w:t>
      </w:r>
      <w:r w:rsidR="007B002B" w:rsidRPr="00410EC6">
        <w:rPr>
          <w:rFonts w:ascii="Times New Roman" w:hAnsi="Times New Roman" w:cs="Times New Roman"/>
          <w:sz w:val="24"/>
          <w:szCs w:val="24"/>
        </w:rPr>
        <w:t>were enrolled</w:t>
      </w:r>
      <w:r w:rsidR="00A6347F" w:rsidRPr="00410EC6">
        <w:rPr>
          <w:rFonts w:ascii="Times New Roman" w:hAnsi="Times New Roman" w:cs="Times New Roman"/>
          <w:sz w:val="24"/>
          <w:szCs w:val="24"/>
        </w:rPr>
        <w:t xml:space="preserve"> (age: 43.08 </w:t>
      </w:r>
      <w:r w:rsidR="00A6347F" w:rsidRPr="00410EC6">
        <w:rPr>
          <w:rFonts w:ascii="Times New Roman" w:hAnsi="Times New Roman" w:cs="Times New Roman"/>
          <w:sz w:val="24"/>
          <w:szCs w:val="24"/>
          <w:u w:val="single"/>
        </w:rPr>
        <w:t>+</w:t>
      </w:r>
      <w:r w:rsidR="00A6347F" w:rsidRPr="00410EC6">
        <w:rPr>
          <w:rFonts w:ascii="Times New Roman" w:hAnsi="Times New Roman" w:cs="Times New Roman"/>
          <w:sz w:val="24"/>
          <w:szCs w:val="24"/>
        </w:rPr>
        <w:t xml:space="preserve"> 7.35 years; </w:t>
      </w:r>
      <w:r w:rsidR="00D44EE9" w:rsidRPr="00410EC6">
        <w:rPr>
          <w:rFonts w:ascii="Times New Roman" w:hAnsi="Times New Roman" w:cs="Times New Roman"/>
          <w:sz w:val="24"/>
          <w:szCs w:val="24"/>
        </w:rPr>
        <w:t>body mass index (</w:t>
      </w:r>
      <w:r w:rsidR="00A6347F" w:rsidRPr="00410EC6">
        <w:rPr>
          <w:rFonts w:ascii="Times New Roman" w:hAnsi="Times New Roman" w:cs="Times New Roman"/>
          <w:sz w:val="24"/>
          <w:szCs w:val="24"/>
        </w:rPr>
        <w:t>BMI</w:t>
      </w:r>
      <w:r w:rsidR="00D44EE9" w:rsidRPr="00410EC6">
        <w:rPr>
          <w:rFonts w:ascii="Times New Roman" w:hAnsi="Times New Roman" w:cs="Times New Roman"/>
          <w:sz w:val="24"/>
          <w:szCs w:val="24"/>
        </w:rPr>
        <w:t>)</w:t>
      </w:r>
      <w:r w:rsidR="00A6347F" w:rsidRPr="00410EC6">
        <w:rPr>
          <w:rFonts w:ascii="Times New Roman" w:hAnsi="Times New Roman" w:cs="Times New Roman"/>
          <w:sz w:val="24"/>
          <w:szCs w:val="24"/>
        </w:rPr>
        <w:t xml:space="preserve">: 25.46 </w:t>
      </w:r>
      <w:r w:rsidR="00A6347F" w:rsidRPr="00410EC6">
        <w:rPr>
          <w:rFonts w:ascii="Times New Roman" w:hAnsi="Times New Roman" w:cs="Times New Roman"/>
          <w:sz w:val="24"/>
          <w:szCs w:val="24"/>
          <w:u w:val="single"/>
        </w:rPr>
        <w:t>+</w:t>
      </w:r>
      <w:r w:rsidR="00A6347F" w:rsidRPr="00410EC6">
        <w:rPr>
          <w:rFonts w:ascii="Times New Roman" w:hAnsi="Times New Roman" w:cs="Times New Roman"/>
          <w:sz w:val="24"/>
          <w:szCs w:val="24"/>
        </w:rPr>
        <w:t xml:space="preserve"> 4.13 kg/m</w:t>
      </w:r>
      <w:r w:rsidR="00A6347F" w:rsidRPr="00410EC6">
        <w:rPr>
          <w:rFonts w:ascii="Times New Roman" w:hAnsi="Times New Roman" w:cs="Times New Roman"/>
          <w:sz w:val="24"/>
          <w:szCs w:val="24"/>
          <w:vertAlign w:val="superscript"/>
        </w:rPr>
        <w:t>2</w:t>
      </w:r>
      <w:r w:rsidR="00A6347F" w:rsidRPr="00410EC6">
        <w:rPr>
          <w:rFonts w:ascii="Times New Roman" w:hAnsi="Times New Roman" w:cs="Times New Roman"/>
          <w:sz w:val="24"/>
          <w:szCs w:val="24"/>
        </w:rPr>
        <w:t xml:space="preserve">; body weight: 70.38 </w:t>
      </w:r>
      <w:r w:rsidR="00A6347F" w:rsidRPr="00410EC6">
        <w:rPr>
          <w:rFonts w:ascii="Times New Roman" w:hAnsi="Times New Roman" w:cs="Times New Roman"/>
          <w:sz w:val="24"/>
          <w:szCs w:val="24"/>
          <w:u w:val="single"/>
        </w:rPr>
        <w:t>+</w:t>
      </w:r>
      <w:r w:rsidR="00A6347F" w:rsidRPr="00410EC6">
        <w:rPr>
          <w:rFonts w:ascii="Times New Roman" w:hAnsi="Times New Roman" w:cs="Times New Roman"/>
          <w:sz w:val="24"/>
          <w:szCs w:val="24"/>
        </w:rPr>
        <w:t xml:space="preserve"> 12.18 kg; systolic blood pressure 124 </w:t>
      </w:r>
      <w:r w:rsidR="00A6347F" w:rsidRPr="00410EC6">
        <w:rPr>
          <w:rFonts w:ascii="Times New Roman" w:hAnsi="Times New Roman" w:cs="Times New Roman"/>
          <w:sz w:val="24"/>
          <w:szCs w:val="24"/>
          <w:u w:val="single"/>
        </w:rPr>
        <w:t>+</w:t>
      </w:r>
      <w:r w:rsidR="00A6347F" w:rsidRPr="00410EC6">
        <w:rPr>
          <w:rFonts w:ascii="Times New Roman" w:hAnsi="Times New Roman" w:cs="Times New Roman"/>
          <w:sz w:val="24"/>
          <w:szCs w:val="24"/>
        </w:rPr>
        <w:t xml:space="preserve"> 9.40 mm Hg; </w:t>
      </w:r>
      <w:r w:rsidR="00E25AF4" w:rsidRPr="00410EC6">
        <w:rPr>
          <w:rFonts w:ascii="Times New Roman" w:hAnsi="Times New Roman" w:cs="Times New Roman"/>
          <w:sz w:val="24"/>
          <w:szCs w:val="24"/>
        </w:rPr>
        <w:t>dia</w:t>
      </w:r>
      <w:r w:rsidR="00A6347F" w:rsidRPr="00410EC6">
        <w:rPr>
          <w:rFonts w:ascii="Times New Roman" w:hAnsi="Times New Roman" w:cs="Times New Roman"/>
          <w:sz w:val="24"/>
          <w:szCs w:val="24"/>
        </w:rPr>
        <w:t xml:space="preserve">stolic blood pressure </w:t>
      </w:r>
      <w:r w:rsidR="00E25AF4" w:rsidRPr="00410EC6">
        <w:rPr>
          <w:rFonts w:ascii="Times New Roman" w:hAnsi="Times New Roman" w:cs="Times New Roman"/>
          <w:sz w:val="24"/>
          <w:szCs w:val="24"/>
        </w:rPr>
        <w:t>79.65</w:t>
      </w:r>
      <w:r w:rsidR="00A6347F" w:rsidRPr="00410EC6">
        <w:rPr>
          <w:rFonts w:ascii="Times New Roman" w:hAnsi="Times New Roman" w:cs="Times New Roman"/>
          <w:sz w:val="24"/>
          <w:szCs w:val="24"/>
        </w:rPr>
        <w:t xml:space="preserve"> </w:t>
      </w:r>
      <w:r w:rsidR="00A6347F" w:rsidRPr="00410EC6">
        <w:rPr>
          <w:rFonts w:ascii="Times New Roman" w:hAnsi="Times New Roman" w:cs="Times New Roman"/>
          <w:sz w:val="24"/>
          <w:szCs w:val="24"/>
          <w:u w:val="single"/>
        </w:rPr>
        <w:t>+</w:t>
      </w:r>
      <w:r w:rsidR="00A6347F" w:rsidRPr="00410EC6">
        <w:rPr>
          <w:rFonts w:ascii="Times New Roman" w:hAnsi="Times New Roman" w:cs="Times New Roman"/>
          <w:sz w:val="24"/>
          <w:szCs w:val="24"/>
        </w:rPr>
        <w:t xml:space="preserve"> </w:t>
      </w:r>
      <w:r w:rsidR="00E25AF4" w:rsidRPr="00410EC6">
        <w:rPr>
          <w:rFonts w:ascii="Times New Roman" w:hAnsi="Times New Roman" w:cs="Times New Roman"/>
          <w:sz w:val="24"/>
          <w:szCs w:val="24"/>
        </w:rPr>
        <w:t>6.53</w:t>
      </w:r>
      <w:r w:rsidR="00A6347F" w:rsidRPr="00410EC6">
        <w:rPr>
          <w:rFonts w:ascii="Times New Roman" w:hAnsi="Times New Roman" w:cs="Times New Roman"/>
          <w:sz w:val="24"/>
          <w:szCs w:val="24"/>
        </w:rPr>
        <w:t xml:space="preserve"> mm Hg</w:t>
      </w:r>
      <w:r w:rsidR="00E25AF4" w:rsidRPr="00410EC6">
        <w:rPr>
          <w:rFonts w:ascii="Times New Roman" w:hAnsi="Times New Roman" w:cs="Times New Roman"/>
          <w:sz w:val="24"/>
          <w:szCs w:val="24"/>
        </w:rPr>
        <w:t xml:space="preserve">; pulse 77.53 </w:t>
      </w:r>
      <w:r w:rsidR="00E25AF4" w:rsidRPr="00410EC6">
        <w:rPr>
          <w:rFonts w:ascii="Times New Roman" w:hAnsi="Times New Roman" w:cs="Times New Roman"/>
          <w:sz w:val="24"/>
          <w:szCs w:val="24"/>
          <w:u w:val="single"/>
        </w:rPr>
        <w:t>+</w:t>
      </w:r>
      <w:r w:rsidR="00E25AF4" w:rsidRPr="00410EC6">
        <w:rPr>
          <w:rFonts w:ascii="Times New Roman" w:hAnsi="Times New Roman" w:cs="Times New Roman"/>
          <w:sz w:val="24"/>
          <w:szCs w:val="24"/>
        </w:rPr>
        <w:t xml:space="preserve"> 6.4 pulse/minute)</w:t>
      </w:r>
      <w:r w:rsidR="00054085" w:rsidRPr="00410EC6">
        <w:rPr>
          <w:rFonts w:ascii="Times New Roman" w:hAnsi="Times New Roman" w:cs="Times New Roman"/>
          <w:sz w:val="24"/>
          <w:szCs w:val="24"/>
        </w:rPr>
        <w:t xml:space="preserve">. Inclusion criteria: male </w:t>
      </w:r>
      <w:r w:rsidR="00B57CBE" w:rsidRPr="00410EC6">
        <w:rPr>
          <w:rFonts w:ascii="Times New Roman" w:hAnsi="Times New Roman" w:cs="Times New Roman"/>
          <w:sz w:val="24"/>
          <w:szCs w:val="24"/>
        </w:rPr>
        <w:t xml:space="preserve">subjects (age 35-65 years) diagnosed with symptomatic hypogonadism, understand the risks/benefits of the protocol and agrees to written as well as audio-visual informed consent; and Exclusion criteria: uncooperative subjects, </w:t>
      </w:r>
      <w:r w:rsidR="0040195E" w:rsidRPr="00410EC6">
        <w:rPr>
          <w:rFonts w:ascii="Times New Roman" w:hAnsi="Times New Roman" w:cs="Times New Roman"/>
          <w:sz w:val="24"/>
          <w:szCs w:val="24"/>
        </w:rPr>
        <w:t>receiving any other testosterone boosters</w:t>
      </w:r>
      <w:r w:rsidR="00763735" w:rsidRPr="00410EC6">
        <w:rPr>
          <w:rFonts w:ascii="Times New Roman" w:hAnsi="Times New Roman" w:cs="Times New Roman"/>
          <w:sz w:val="24"/>
          <w:szCs w:val="24"/>
        </w:rPr>
        <w:t xml:space="preserve"> for the last 2 months</w:t>
      </w:r>
      <w:r w:rsidR="0040195E" w:rsidRPr="00410EC6">
        <w:rPr>
          <w:rFonts w:ascii="Times New Roman" w:hAnsi="Times New Roman" w:cs="Times New Roman"/>
          <w:sz w:val="24"/>
          <w:szCs w:val="24"/>
        </w:rPr>
        <w:t xml:space="preserve">, suffering from coronary artery disease and allied complications, </w:t>
      </w:r>
      <w:r w:rsidR="003A0523" w:rsidRPr="00410EC6">
        <w:rPr>
          <w:rFonts w:ascii="Times New Roman" w:hAnsi="Times New Roman" w:cs="Times New Roman"/>
          <w:sz w:val="24"/>
          <w:szCs w:val="24"/>
        </w:rPr>
        <w:t xml:space="preserve">history of malignancy, coagulopathies (clotting and bleeding), psychiatric disorders or hypersensitivity to Furosap®, high alcohol intake (&gt;2 drinks per day), </w:t>
      </w:r>
      <w:r w:rsidRPr="00410EC6">
        <w:rPr>
          <w:rFonts w:ascii="Times New Roman" w:hAnsi="Times New Roman" w:cs="Times New Roman"/>
          <w:sz w:val="24"/>
          <w:szCs w:val="24"/>
        </w:rPr>
        <w:t xml:space="preserve"> </w:t>
      </w:r>
      <w:r w:rsidR="008D76A8" w:rsidRPr="00410EC6">
        <w:rPr>
          <w:rFonts w:ascii="Times New Roman" w:hAnsi="Times New Roman" w:cs="Times New Roman"/>
          <w:sz w:val="24"/>
          <w:szCs w:val="24"/>
        </w:rPr>
        <w:t xml:space="preserve">abnormal hepatic or renal functions (ALT or AST &gt; 2 times the upper limit of normal; creatinine&gt; 125 μmol/L), </w:t>
      </w:r>
      <w:r w:rsidR="00A6347F" w:rsidRPr="00410EC6">
        <w:rPr>
          <w:rFonts w:ascii="Times New Roman" w:eastAsiaTheme="minorHAnsi" w:hAnsi="Times New Roman" w:cs="Times New Roman"/>
          <w:kern w:val="0"/>
          <w:sz w:val="23"/>
          <w:szCs w:val="23"/>
          <w:lang w:eastAsia="en-US"/>
        </w:rPr>
        <w:t>i</w:t>
      </w:r>
      <w:r w:rsidR="008D76A8" w:rsidRPr="00410EC6">
        <w:rPr>
          <w:rFonts w:ascii="Times New Roman" w:eastAsiaTheme="minorHAnsi" w:hAnsi="Times New Roman" w:cs="Times New Roman"/>
          <w:kern w:val="0"/>
          <w:sz w:val="23"/>
          <w:szCs w:val="23"/>
          <w:lang w:eastAsia="en-US"/>
        </w:rPr>
        <w:t xml:space="preserve">mpaired </w:t>
      </w:r>
      <w:r w:rsidR="00A6347F" w:rsidRPr="00410EC6">
        <w:rPr>
          <w:rFonts w:ascii="Times New Roman" w:eastAsiaTheme="minorHAnsi" w:hAnsi="Times New Roman" w:cs="Times New Roman"/>
          <w:kern w:val="0"/>
          <w:sz w:val="23"/>
          <w:szCs w:val="23"/>
          <w:lang w:eastAsia="en-US"/>
        </w:rPr>
        <w:t>liver</w:t>
      </w:r>
      <w:r w:rsidR="008D76A8" w:rsidRPr="00410EC6">
        <w:rPr>
          <w:rFonts w:ascii="Times New Roman" w:eastAsiaTheme="minorHAnsi" w:hAnsi="Times New Roman" w:cs="Times New Roman"/>
          <w:kern w:val="0"/>
          <w:sz w:val="23"/>
          <w:szCs w:val="23"/>
          <w:lang w:eastAsia="en-US"/>
        </w:rPr>
        <w:t xml:space="preserve"> function </w:t>
      </w:r>
      <w:r w:rsidR="00A6347F" w:rsidRPr="00410EC6">
        <w:rPr>
          <w:rFonts w:ascii="Times New Roman" w:eastAsiaTheme="minorHAnsi" w:hAnsi="Times New Roman" w:cs="Times New Roman"/>
          <w:kern w:val="0"/>
          <w:sz w:val="23"/>
          <w:szCs w:val="23"/>
          <w:lang w:eastAsia="en-US"/>
        </w:rPr>
        <w:t>&gt;</w:t>
      </w:r>
      <w:r w:rsidR="008D76A8" w:rsidRPr="00410EC6">
        <w:rPr>
          <w:rFonts w:ascii="Times New Roman" w:eastAsiaTheme="minorHAnsi" w:hAnsi="Times New Roman" w:cs="Times New Roman"/>
          <w:kern w:val="0"/>
          <w:sz w:val="23"/>
          <w:szCs w:val="23"/>
          <w:lang w:eastAsia="en-US"/>
        </w:rPr>
        <w:t>2.5 times the upper limit of normal</w:t>
      </w:r>
      <w:r w:rsidR="00A6347F" w:rsidRPr="00410EC6">
        <w:rPr>
          <w:rFonts w:ascii="Times New Roman" w:eastAsiaTheme="minorHAnsi" w:hAnsi="Times New Roman" w:cs="Times New Roman"/>
          <w:kern w:val="0"/>
          <w:sz w:val="23"/>
          <w:szCs w:val="23"/>
          <w:lang w:eastAsia="en-US"/>
        </w:rPr>
        <w:t xml:space="preserve">, and any particular medical condition, where the investigator feels participation in this study could be detrimental to the subjects overall well-being. </w:t>
      </w:r>
      <w:r w:rsidR="00E25AF4" w:rsidRPr="00410EC6">
        <w:rPr>
          <w:rFonts w:ascii="Times New Roman" w:eastAsiaTheme="minorHAnsi" w:hAnsi="Times New Roman" w:cs="Times New Roman"/>
          <w:kern w:val="0"/>
          <w:sz w:val="23"/>
          <w:szCs w:val="23"/>
          <w:lang w:eastAsia="en-US"/>
        </w:rPr>
        <w:t>Enrolled</w:t>
      </w:r>
      <w:r w:rsidR="007B002B" w:rsidRPr="00410EC6">
        <w:rPr>
          <w:rFonts w:ascii="Times New Roman" w:hAnsi="Times New Roman" w:cs="Times New Roman"/>
          <w:sz w:val="24"/>
          <w:szCs w:val="24"/>
        </w:rPr>
        <w:t xml:space="preserve"> subjects were given</w:t>
      </w:r>
      <w:r w:rsidRPr="00410EC6">
        <w:rPr>
          <w:rFonts w:ascii="Times New Roman" w:hAnsi="Times New Roman" w:cs="Times New Roman"/>
          <w:sz w:val="24"/>
          <w:szCs w:val="24"/>
        </w:rPr>
        <w:t xml:space="preserve"> Furo</w:t>
      </w:r>
      <w:r w:rsidR="007B002B" w:rsidRPr="00410EC6">
        <w:rPr>
          <w:rFonts w:ascii="Times New Roman" w:hAnsi="Times New Roman" w:cs="Times New Roman"/>
          <w:sz w:val="24"/>
          <w:szCs w:val="24"/>
        </w:rPr>
        <w:t>sap</w:t>
      </w:r>
      <w:r w:rsidR="00E25AF4" w:rsidRPr="00410EC6">
        <w:rPr>
          <w:rFonts w:ascii="Times New Roman" w:hAnsi="Times New Roman" w:cs="Times New Roman"/>
          <w:sz w:val="24"/>
          <w:szCs w:val="24"/>
        </w:rPr>
        <w:t>®</w:t>
      </w:r>
      <w:r w:rsidRPr="00410EC6">
        <w:rPr>
          <w:rFonts w:ascii="Times New Roman" w:hAnsi="Times New Roman" w:cs="Times New Roman"/>
          <w:sz w:val="24"/>
          <w:szCs w:val="24"/>
        </w:rPr>
        <w:t xml:space="preserve"> (</w:t>
      </w:r>
      <w:r w:rsidR="007B002B" w:rsidRPr="00410EC6">
        <w:rPr>
          <w:rFonts w:ascii="Times New Roman" w:hAnsi="Times New Roman" w:cs="Times New Roman"/>
          <w:sz w:val="24"/>
          <w:szCs w:val="24"/>
        </w:rPr>
        <w:t>1</w:t>
      </w:r>
      <w:r w:rsidRPr="00410EC6">
        <w:rPr>
          <w:rFonts w:ascii="Times New Roman" w:hAnsi="Times New Roman" w:cs="Times New Roman"/>
          <w:sz w:val="24"/>
          <w:szCs w:val="24"/>
        </w:rPr>
        <w:t xml:space="preserve"> capsule of 500 mg each/day</w:t>
      </w:r>
      <w:r w:rsidR="005B5403" w:rsidRPr="00410EC6">
        <w:rPr>
          <w:rFonts w:ascii="Times New Roman" w:hAnsi="Times New Roman" w:cs="Times New Roman"/>
          <w:sz w:val="24"/>
          <w:szCs w:val="24"/>
        </w:rPr>
        <w:t xml:space="preserve"> after breakfast</w:t>
      </w:r>
      <w:r w:rsidR="00A54E59" w:rsidRPr="00410EC6">
        <w:rPr>
          <w:rFonts w:ascii="Times New Roman" w:hAnsi="Times New Roman" w:cs="Times New Roman"/>
          <w:sz w:val="24"/>
          <w:szCs w:val="24"/>
        </w:rPr>
        <w:t>)</w:t>
      </w:r>
      <w:r w:rsidR="005B5403" w:rsidRPr="00410EC6">
        <w:rPr>
          <w:rFonts w:ascii="Times New Roman" w:hAnsi="Times New Roman" w:cs="Times New Roman"/>
          <w:sz w:val="24"/>
          <w:szCs w:val="24"/>
        </w:rPr>
        <w:t xml:space="preserve"> over a period of 12 consecutive weeks.</w:t>
      </w:r>
    </w:p>
    <w:p w:rsidR="003F3D51" w:rsidRPr="00410EC6" w:rsidRDefault="003F3D51" w:rsidP="00D119DC">
      <w:pPr>
        <w:rPr>
          <w:rFonts w:ascii="Times New Roman" w:hAnsi="Times New Roman" w:cs="Times New Roman"/>
          <w:sz w:val="24"/>
          <w:szCs w:val="24"/>
        </w:rPr>
      </w:pPr>
    </w:p>
    <w:p w:rsidR="00CB735E" w:rsidRDefault="00E25AF4" w:rsidP="004D6631">
      <w:pPr>
        <w:rPr>
          <w:rFonts w:ascii="Times New Roman" w:hAnsi="Times New Roman" w:cs="Times New Roman"/>
          <w:sz w:val="24"/>
          <w:szCs w:val="24"/>
        </w:rPr>
      </w:pPr>
      <w:r w:rsidRPr="00410EC6">
        <w:rPr>
          <w:rFonts w:ascii="Times New Roman" w:hAnsi="Times New Roman" w:cs="Times New Roman"/>
          <w:sz w:val="24"/>
          <w:szCs w:val="24"/>
        </w:rPr>
        <w:t xml:space="preserve">Furosap® was given to the subjects </w:t>
      </w:r>
      <w:r w:rsidR="004D6631" w:rsidRPr="00410EC6">
        <w:rPr>
          <w:rFonts w:ascii="Times New Roman" w:hAnsi="Times New Roman" w:cs="Times New Roman"/>
          <w:sz w:val="24"/>
          <w:szCs w:val="24"/>
        </w:rPr>
        <w:t>by the site staff</w:t>
      </w:r>
      <w:r w:rsidRPr="00410EC6">
        <w:rPr>
          <w:rFonts w:ascii="Times New Roman" w:hAnsi="Times New Roman" w:cs="Times New Roman"/>
          <w:sz w:val="24"/>
          <w:szCs w:val="24"/>
        </w:rPr>
        <w:t xml:space="preserve"> and records were </w:t>
      </w:r>
      <w:r w:rsidR="004D6631" w:rsidRPr="00410EC6">
        <w:rPr>
          <w:rFonts w:ascii="Times New Roman" w:hAnsi="Times New Roman" w:cs="Times New Roman"/>
          <w:sz w:val="24"/>
          <w:szCs w:val="24"/>
        </w:rPr>
        <w:t>maintained in the IP accountability log</w:t>
      </w:r>
      <w:r w:rsidR="00C1795F" w:rsidRPr="00410EC6">
        <w:rPr>
          <w:rFonts w:ascii="Times New Roman" w:hAnsi="Times New Roman" w:cs="Times New Roman"/>
          <w:sz w:val="24"/>
          <w:szCs w:val="24"/>
        </w:rPr>
        <w:t xml:space="preserve">. </w:t>
      </w:r>
      <w:r w:rsidRPr="00410EC6">
        <w:rPr>
          <w:rFonts w:ascii="Times New Roman" w:hAnsi="Times New Roman" w:cs="Times New Roman"/>
          <w:sz w:val="24"/>
          <w:szCs w:val="24"/>
        </w:rPr>
        <w:t>All data were</w:t>
      </w:r>
      <w:r w:rsidR="004D6631" w:rsidRPr="00410EC6">
        <w:rPr>
          <w:rFonts w:ascii="Times New Roman" w:hAnsi="Times New Roman" w:cs="Times New Roman"/>
          <w:sz w:val="24"/>
          <w:szCs w:val="24"/>
        </w:rPr>
        <w:t xml:space="preserve"> maintained separately with the date/signature of the principal investigator &amp; study coordinator</w:t>
      </w:r>
      <w:r w:rsidR="00C1795F" w:rsidRPr="00410EC6">
        <w:rPr>
          <w:rFonts w:ascii="Times New Roman" w:hAnsi="Times New Roman" w:cs="Times New Roman"/>
          <w:sz w:val="24"/>
          <w:szCs w:val="24"/>
        </w:rPr>
        <w:t>s</w:t>
      </w:r>
      <w:r w:rsidR="004D6631" w:rsidRPr="00410EC6">
        <w:rPr>
          <w:rFonts w:ascii="Times New Roman" w:hAnsi="Times New Roman" w:cs="Times New Roman"/>
          <w:sz w:val="24"/>
          <w:szCs w:val="24"/>
        </w:rPr>
        <w:t>. A</w:t>
      </w:r>
      <w:r w:rsidRPr="00410EC6">
        <w:rPr>
          <w:rFonts w:ascii="Times New Roman" w:hAnsi="Times New Roman" w:cs="Times New Roman"/>
          <w:sz w:val="24"/>
          <w:szCs w:val="24"/>
        </w:rPr>
        <w:t xml:space="preserve">ny </w:t>
      </w:r>
      <w:r w:rsidR="004D6631" w:rsidRPr="00410EC6">
        <w:rPr>
          <w:rFonts w:ascii="Times New Roman" w:hAnsi="Times New Roman" w:cs="Times New Roman"/>
          <w:sz w:val="24"/>
          <w:szCs w:val="24"/>
        </w:rPr>
        <w:t xml:space="preserve">concomitant prescription medications taken during study participation were recorded on the case report forms (CRFs). </w:t>
      </w:r>
      <w:r w:rsidRPr="00410EC6">
        <w:rPr>
          <w:rFonts w:ascii="Times New Roman" w:hAnsi="Times New Roman" w:cs="Times New Roman"/>
          <w:sz w:val="24"/>
          <w:szCs w:val="24"/>
        </w:rPr>
        <w:t>All m</w:t>
      </w:r>
      <w:r w:rsidR="004D6631" w:rsidRPr="00410EC6">
        <w:rPr>
          <w:rFonts w:ascii="Times New Roman" w:hAnsi="Times New Roman" w:cs="Times New Roman"/>
          <w:sz w:val="24"/>
          <w:szCs w:val="24"/>
        </w:rPr>
        <w:t xml:space="preserve">edications </w:t>
      </w:r>
      <w:r w:rsidRPr="00410EC6">
        <w:rPr>
          <w:rFonts w:ascii="Times New Roman" w:hAnsi="Times New Roman" w:cs="Times New Roman"/>
          <w:sz w:val="24"/>
          <w:szCs w:val="24"/>
        </w:rPr>
        <w:t>including presc</w:t>
      </w:r>
      <w:r w:rsidR="004D6631" w:rsidRPr="00410EC6">
        <w:rPr>
          <w:rFonts w:ascii="Times New Roman" w:hAnsi="Times New Roman" w:cs="Times New Roman"/>
          <w:sz w:val="24"/>
          <w:szCs w:val="24"/>
        </w:rPr>
        <w:t xml:space="preserve">ription medications, over-the-counter medications (OTC) and non-prescription medications taken </w:t>
      </w:r>
      <w:r w:rsidRPr="00410EC6">
        <w:rPr>
          <w:rFonts w:ascii="Times New Roman" w:hAnsi="Times New Roman" w:cs="Times New Roman"/>
          <w:sz w:val="24"/>
          <w:szCs w:val="24"/>
        </w:rPr>
        <w:t xml:space="preserve">during the clinical </w:t>
      </w:r>
      <w:r>
        <w:rPr>
          <w:rFonts w:ascii="Times New Roman" w:hAnsi="Times New Roman" w:cs="Times New Roman"/>
          <w:sz w:val="24"/>
          <w:szCs w:val="24"/>
        </w:rPr>
        <w:t xml:space="preserve">study were meticulously recorded and </w:t>
      </w:r>
      <w:r w:rsidR="00C1795F">
        <w:rPr>
          <w:rFonts w:ascii="Times New Roman" w:hAnsi="Times New Roman" w:cs="Times New Roman"/>
          <w:sz w:val="24"/>
          <w:szCs w:val="24"/>
        </w:rPr>
        <w:t xml:space="preserve">routinely </w:t>
      </w:r>
      <w:r>
        <w:rPr>
          <w:rFonts w:ascii="Times New Roman" w:hAnsi="Times New Roman" w:cs="Times New Roman"/>
          <w:sz w:val="24"/>
          <w:szCs w:val="24"/>
        </w:rPr>
        <w:t xml:space="preserve">examined by the </w:t>
      </w:r>
      <w:r w:rsidR="00C1795F" w:rsidRPr="004D6631">
        <w:rPr>
          <w:rFonts w:ascii="Times New Roman" w:hAnsi="Times New Roman" w:cs="Times New Roman"/>
          <w:sz w:val="24"/>
          <w:szCs w:val="24"/>
        </w:rPr>
        <w:t>principal investigator &amp; study coordinator</w:t>
      </w:r>
      <w:r w:rsidR="00C1795F">
        <w:rPr>
          <w:rFonts w:ascii="Times New Roman" w:hAnsi="Times New Roman" w:cs="Times New Roman"/>
          <w:sz w:val="24"/>
          <w:szCs w:val="24"/>
        </w:rPr>
        <w:t>s</w:t>
      </w:r>
      <w:r w:rsidR="004D6631" w:rsidRPr="004D6631">
        <w:rPr>
          <w:rFonts w:ascii="Times New Roman" w:hAnsi="Times New Roman" w:cs="Times New Roman"/>
          <w:sz w:val="24"/>
          <w:szCs w:val="24"/>
        </w:rPr>
        <w:t>.</w:t>
      </w:r>
    </w:p>
    <w:p w:rsidR="00E06665" w:rsidRDefault="00E06665" w:rsidP="004D6631">
      <w:pPr>
        <w:rPr>
          <w:rFonts w:ascii="Times New Roman" w:hAnsi="Times New Roman" w:cs="Times New Roman"/>
          <w:sz w:val="24"/>
          <w:szCs w:val="24"/>
        </w:rPr>
      </w:pPr>
    </w:p>
    <w:p w:rsidR="00EC33BE" w:rsidRDefault="00EC33BE" w:rsidP="003F3D51">
      <w:pPr>
        <w:rPr>
          <w:rFonts w:ascii="Times New Roman" w:hAnsi="Times New Roman" w:cs="Times New Roman"/>
          <w:b/>
          <w:bCs/>
          <w:sz w:val="28"/>
          <w:szCs w:val="28"/>
        </w:rPr>
      </w:pPr>
    </w:p>
    <w:p w:rsidR="00F434D1" w:rsidRDefault="00F434D1" w:rsidP="003F3D51">
      <w:pPr>
        <w:rPr>
          <w:rFonts w:ascii="Times New Roman" w:hAnsi="Times New Roman" w:cs="Times New Roman"/>
          <w:b/>
          <w:bCs/>
          <w:sz w:val="24"/>
          <w:szCs w:val="24"/>
        </w:rPr>
      </w:pPr>
    </w:p>
    <w:p w:rsidR="00EC33BE" w:rsidRPr="008855F0" w:rsidRDefault="00255A54" w:rsidP="003F3D51">
      <w:pPr>
        <w:rPr>
          <w:rFonts w:ascii="Times New Roman" w:hAnsi="Times New Roman" w:cs="Times New Roman"/>
          <w:b/>
          <w:bCs/>
          <w:sz w:val="24"/>
          <w:szCs w:val="24"/>
        </w:rPr>
      </w:pPr>
      <w:r w:rsidRPr="008855F0">
        <w:rPr>
          <w:rFonts w:ascii="Times New Roman" w:hAnsi="Times New Roman" w:cs="Times New Roman"/>
          <w:b/>
          <w:bCs/>
          <w:sz w:val="24"/>
          <w:szCs w:val="24"/>
        </w:rPr>
        <w:lastRenderedPageBreak/>
        <w:t>Methods</w:t>
      </w:r>
    </w:p>
    <w:p w:rsidR="00F434D1" w:rsidRDefault="00F434D1" w:rsidP="00831CA1">
      <w:pPr>
        <w:rPr>
          <w:rFonts w:ascii="Times New Roman" w:hAnsi="Times New Roman" w:cs="Times New Roman"/>
          <w:bCs/>
          <w:sz w:val="24"/>
          <w:szCs w:val="24"/>
        </w:rPr>
      </w:pPr>
    </w:p>
    <w:p w:rsidR="00831CA1" w:rsidRDefault="00A54E59" w:rsidP="00831CA1">
      <w:pPr>
        <w:rPr>
          <w:rFonts w:ascii="Times New Roman" w:hAnsi="Times New Roman" w:cs="Times New Roman"/>
          <w:bCs/>
          <w:sz w:val="24"/>
          <w:szCs w:val="24"/>
        </w:rPr>
      </w:pPr>
      <w:r>
        <w:rPr>
          <w:rFonts w:ascii="Times New Roman" w:hAnsi="Times New Roman" w:cs="Times New Roman"/>
          <w:bCs/>
          <w:sz w:val="24"/>
          <w:szCs w:val="24"/>
        </w:rPr>
        <w:t xml:space="preserve">The efficacy of Furosap® was </w:t>
      </w:r>
      <w:r w:rsidR="00410EC6">
        <w:rPr>
          <w:rFonts w:ascii="Times New Roman" w:hAnsi="Times New Roman" w:cs="Times New Roman"/>
          <w:bCs/>
          <w:sz w:val="24"/>
          <w:szCs w:val="24"/>
        </w:rPr>
        <w:t>assess</w:t>
      </w:r>
      <w:r>
        <w:rPr>
          <w:rFonts w:ascii="Times New Roman" w:hAnsi="Times New Roman" w:cs="Times New Roman"/>
          <w:bCs/>
          <w:sz w:val="24"/>
          <w:szCs w:val="24"/>
        </w:rPr>
        <w:t>ed on 50 male volunteers</w:t>
      </w:r>
      <w:r w:rsidR="00D44EE9">
        <w:rPr>
          <w:rFonts w:ascii="Times New Roman" w:hAnsi="Times New Roman" w:cs="Times New Roman"/>
          <w:bCs/>
          <w:sz w:val="24"/>
          <w:szCs w:val="24"/>
        </w:rPr>
        <w:t xml:space="preserve"> and clinical evaluations were conducted</w:t>
      </w:r>
      <w:r>
        <w:rPr>
          <w:rFonts w:ascii="Times New Roman" w:hAnsi="Times New Roman" w:cs="Times New Roman"/>
          <w:bCs/>
          <w:sz w:val="24"/>
          <w:szCs w:val="24"/>
        </w:rPr>
        <w:t xml:space="preserve"> at baseline, at the end of 4- and 8-weeks, and at the end of 12 weeks. </w:t>
      </w:r>
      <w:r w:rsidR="00831CA1">
        <w:rPr>
          <w:rFonts w:ascii="Times New Roman" w:hAnsi="Times New Roman" w:cs="Times New Roman"/>
          <w:bCs/>
          <w:sz w:val="24"/>
          <w:szCs w:val="24"/>
        </w:rPr>
        <w:t>BMI (kg/m</w:t>
      </w:r>
      <w:r w:rsidR="00831CA1" w:rsidRPr="00D44EE9">
        <w:rPr>
          <w:rFonts w:ascii="Times New Roman" w:hAnsi="Times New Roman" w:cs="Times New Roman"/>
          <w:bCs/>
          <w:sz w:val="24"/>
          <w:szCs w:val="24"/>
          <w:vertAlign w:val="superscript"/>
        </w:rPr>
        <w:t>2</w:t>
      </w:r>
      <w:r w:rsidR="00831CA1">
        <w:rPr>
          <w:rFonts w:ascii="Times New Roman" w:hAnsi="Times New Roman" w:cs="Times New Roman"/>
          <w:bCs/>
          <w:sz w:val="24"/>
          <w:szCs w:val="24"/>
        </w:rPr>
        <w:t xml:space="preserve">), free testosterone (pg/ml), total testosterone (ng/dl), dehydroepiandrosterone sufate (DHEA-S), fasting blood sugar (FBS), </w:t>
      </w:r>
      <w:r w:rsidR="00831CA1">
        <w:rPr>
          <w:rFonts w:ascii="Times New Roman" w:hAnsi="Times New Roman" w:cs="Times New Roman"/>
          <w:sz w:val="24"/>
          <w:szCs w:val="24"/>
        </w:rPr>
        <w:t xml:space="preserve">fasting lipid profile (total cholesterol, LDL, HDL, triglycerides, VLDL), liver function test (AST, ALT, ALP), semen examination (sperm count, sperm motility, sperm morphology and hemogram were extensively assessed at baseline and at the end of 12 weeks, respectively, while </w:t>
      </w:r>
      <w:r w:rsidR="00831CA1">
        <w:rPr>
          <w:rFonts w:ascii="Times New Roman" w:hAnsi="Times New Roman" w:cs="Times New Roman"/>
          <w:bCs/>
          <w:sz w:val="24"/>
          <w:szCs w:val="24"/>
        </w:rPr>
        <w:t xml:space="preserve">BMI, </w:t>
      </w:r>
      <w:r w:rsidR="00831CA1">
        <w:rPr>
          <w:rFonts w:ascii="Times New Roman" w:hAnsi="Times New Roman" w:cs="Times New Roman"/>
          <w:sz w:val="24"/>
          <w:szCs w:val="24"/>
        </w:rPr>
        <w:t xml:space="preserve">fasting lipid profile (total cholesterol, LDL, HDL, triglycerides, VLDL) and semen examination (sperm count, sperm motility, sperm morphology were assessed at the end of 4- and 8-weeks, respectively. </w:t>
      </w:r>
    </w:p>
    <w:p w:rsidR="00A54E59" w:rsidRDefault="00A54E59" w:rsidP="003F3D51">
      <w:pPr>
        <w:rPr>
          <w:rFonts w:ascii="Times New Roman" w:hAnsi="Times New Roman" w:cs="Times New Roman"/>
          <w:bCs/>
          <w:sz w:val="24"/>
          <w:szCs w:val="24"/>
        </w:rPr>
      </w:pPr>
    </w:p>
    <w:p w:rsidR="00337442" w:rsidRPr="00860CBA" w:rsidRDefault="003F3D51" w:rsidP="003F3D51">
      <w:pPr>
        <w:rPr>
          <w:rFonts w:ascii="Times New Roman" w:hAnsi="Times New Roman" w:cs="Times New Roman"/>
          <w:bCs/>
          <w:sz w:val="24"/>
          <w:szCs w:val="24"/>
        </w:rPr>
      </w:pPr>
      <w:r w:rsidRPr="00ED48B7">
        <w:rPr>
          <w:rFonts w:ascii="Times New Roman" w:hAnsi="Times New Roman" w:cs="Times New Roman"/>
          <w:bCs/>
          <w:sz w:val="24"/>
          <w:szCs w:val="24"/>
        </w:rPr>
        <w:t>Free testosterone was measured using a Dia Sources’ ELISA kit (</w:t>
      </w:r>
      <w:r>
        <w:rPr>
          <w:rFonts w:ascii="Times New Roman" w:hAnsi="Times New Roman" w:cs="Times New Roman"/>
          <w:bCs/>
          <w:sz w:val="24"/>
          <w:szCs w:val="24"/>
        </w:rPr>
        <w:t>catalog#</w:t>
      </w:r>
      <w:r w:rsidRPr="00ED48B7">
        <w:rPr>
          <w:rFonts w:ascii="Times New Roman" w:hAnsi="Times New Roman" w:cs="Times New Roman"/>
          <w:bCs/>
          <w:sz w:val="24"/>
          <w:szCs w:val="24"/>
        </w:rPr>
        <w:t xml:space="preserve">CAN-FTE-260) purchased from </w:t>
      </w:r>
      <w:r w:rsidRPr="00860CBA">
        <w:rPr>
          <w:rFonts w:ascii="Times New Roman" w:hAnsi="Times New Roman" w:cs="Times New Roman"/>
          <w:bCs/>
          <w:sz w:val="24"/>
          <w:szCs w:val="24"/>
        </w:rPr>
        <w:t xml:space="preserve">Krishgen Biosystems, Mumbai, India, and total testosterone was assessed using an automated bidirectionally interfaced Chemiluminescent Immunoassay (CLIA) from Siemens Health Care Pvt Ltd, Mumbai, India. Dehydroepiandrosterone sulfate (DHEA-S) was assessed using the Cobas </w:t>
      </w:r>
      <w:r w:rsidRPr="00860CBA">
        <w:rPr>
          <w:rFonts w:ascii="Times New Roman" w:hAnsi="Times New Roman"/>
          <w:sz w:val="24"/>
          <w:szCs w:val="24"/>
        </w:rPr>
        <w:t xml:space="preserve">Electrochemiluminescence Immunoassay (ECLIA) (catalog# 03000087122) </w:t>
      </w:r>
      <w:r w:rsidRPr="00860CBA">
        <w:rPr>
          <w:rFonts w:ascii="Times New Roman" w:hAnsi="Times New Roman" w:cs="Times New Roman"/>
          <w:bCs/>
          <w:sz w:val="24"/>
          <w:szCs w:val="24"/>
        </w:rPr>
        <w:t>kit purchased from Roche Diagnostics India Pvt Ltd, Mumbai, India. Hemoglobin level was evaluated using a Sysmex fully automated bidirectional analyzer (SYSMEX XN-1000) purchased from Transasia Bio Medicals Ltd, Mumbai, India, and fasting blood glucose (FBS) levels were assessed using</w:t>
      </w:r>
      <w:r w:rsidR="00D86057" w:rsidRPr="00860CBA">
        <w:rPr>
          <w:rFonts w:ascii="Times New Roman" w:hAnsi="Times New Roman" w:cs="Times New Roman"/>
          <w:bCs/>
          <w:sz w:val="24"/>
          <w:szCs w:val="24"/>
        </w:rPr>
        <w:t xml:space="preserve"> photometry technology (</w:t>
      </w:r>
      <w:r w:rsidRPr="00860CBA">
        <w:rPr>
          <w:rFonts w:ascii="Times New Roman" w:hAnsi="Times New Roman" w:cs="Times New Roman"/>
          <w:bCs/>
          <w:sz w:val="24"/>
          <w:szCs w:val="24"/>
        </w:rPr>
        <w:t>Agappe Diagnostics Ltd, Mumbai, India</w:t>
      </w:r>
      <w:r w:rsidR="00D86057" w:rsidRPr="00860CBA">
        <w:rPr>
          <w:rFonts w:ascii="Times New Roman" w:hAnsi="Times New Roman" w:cs="Times New Roman"/>
          <w:bCs/>
          <w:sz w:val="24"/>
          <w:szCs w:val="24"/>
        </w:rPr>
        <w:t>)</w:t>
      </w:r>
      <w:r w:rsidRPr="00860CBA">
        <w:rPr>
          <w:rFonts w:ascii="Times New Roman" w:hAnsi="Times New Roman" w:cs="Times New Roman"/>
          <w:bCs/>
          <w:sz w:val="24"/>
          <w:szCs w:val="24"/>
        </w:rPr>
        <w:t>. Aspartate Aminotransferase (AST), alkaline phosphatase (ALP), alanine aminotransferase (ALT), blood urea nitrogen (BUN), cholesterol, triglycerides, high density lipoprotein (HDL-C), low density lipoprotein (LDL-C), very low density lipoprotein (VLDL), total leukocytes count (TLC), neutrophils, lymphocytes, monocytes, eosinophils and basophils in C</w:t>
      </w:r>
      <w:r w:rsidR="00F409A9" w:rsidRPr="00860CBA">
        <w:rPr>
          <w:rFonts w:ascii="Times New Roman" w:hAnsi="Times New Roman" w:cs="Times New Roman"/>
          <w:bCs/>
          <w:sz w:val="24"/>
          <w:szCs w:val="24"/>
        </w:rPr>
        <w:t xml:space="preserve">entral Processing </w:t>
      </w:r>
      <w:r w:rsidRPr="00860CBA">
        <w:rPr>
          <w:rFonts w:ascii="Times New Roman" w:hAnsi="Times New Roman" w:cs="Times New Roman"/>
          <w:bCs/>
          <w:sz w:val="24"/>
          <w:szCs w:val="24"/>
        </w:rPr>
        <w:t xml:space="preserve">Lab (CPL, </w:t>
      </w:r>
      <w:r w:rsidR="00F409A9" w:rsidRPr="00860CBA">
        <w:rPr>
          <w:rFonts w:ascii="Times New Roman" w:hAnsi="Times New Roman" w:cs="Times New Roman"/>
          <w:bCs/>
          <w:sz w:val="24"/>
          <w:szCs w:val="24"/>
        </w:rPr>
        <w:t xml:space="preserve">a division of Thyrocare, </w:t>
      </w:r>
      <w:r w:rsidRPr="00860CBA">
        <w:rPr>
          <w:rFonts w:ascii="Times New Roman" w:hAnsi="Times New Roman" w:cs="Times New Roman"/>
          <w:bCs/>
          <w:sz w:val="24"/>
          <w:szCs w:val="24"/>
        </w:rPr>
        <w:t xml:space="preserve">Mumbai, India) and </w:t>
      </w:r>
      <w:r w:rsidR="00F153D3" w:rsidRPr="00860CBA">
        <w:rPr>
          <w:rFonts w:ascii="Times New Roman" w:hAnsi="Times New Roman" w:cs="Times New Roman"/>
          <w:bCs/>
          <w:sz w:val="24"/>
          <w:szCs w:val="24"/>
        </w:rPr>
        <w:t xml:space="preserve">Regional </w:t>
      </w:r>
      <w:r w:rsidR="00F409A9" w:rsidRPr="00860CBA">
        <w:rPr>
          <w:rFonts w:ascii="Times New Roman" w:hAnsi="Times New Roman" w:cs="Times New Roman"/>
          <w:bCs/>
          <w:sz w:val="24"/>
          <w:szCs w:val="24"/>
        </w:rPr>
        <w:t>Processing</w:t>
      </w:r>
      <w:r w:rsidR="00F153D3" w:rsidRPr="00860CBA">
        <w:rPr>
          <w:rFonts w:ascii="Times New Roman" w:hAnsi="Times New Roman" w:cs="Times New Roman"/>
          <w:bCs/>
          <w:sz w:val="24"/>
          <w:szCs w:val="24"/>
        </w:rPr>
        <w:t xml:space="preserve"> Lab (RPL, </w:t>
      </w:r>
      <w:r w:rsidR="00F409A9" w:rsidRPr="00860CBA">
        <w:rPr>
          <w:rFonts w:ascii="Times New Roman" w:hAnsi="Times New Roman" w:cs="Times New Roman"/>
          <w:bCs/>
          <w:sz w:val="24"/>
          <w:szCs w:val="24"/>
        </w:rPr>
        <w:t xml:space="preserve">a division of Thyrocare, </w:t>
      </w:r>
      <w:r w:rsidR="00F153D3" w:rsidRPr="00860CBA">
        <w:rPr>
          <w:rFonts w:ascii="Times New Roman" w:hAnsi="Times New Roman" w:cs="Times New Roman"/>
          <w:bCs/>
          <w:sz w:val="24"/>
          <w:szCs w:val="24"/>
        </w:rPr>
        <w:t>Mumbai, India)</w:t>
      </w:r>
      <w:r w:rsidR="00F409A9" w:rsidRPr="00860CBA">
        <w:rPr>
          <w:rFonts w:ascii="Times New Roman" w:hAnsi="Times New Roman" w:cs="Times New Roman"/>
          <w:bCs/>
          <w:sz w:val="24"/>
          <w:szCs w:val="24"/>
        </w:rPr>
        <w:t>. Sperm count, sperm motility and abnormal sperm morphology were assessed in Nigam Pathology (Lucknow, India).</w:t>
      </w:r>
    </w:p>
    <w:p w:rsidR="00D86057" w:rsidRDefault="00D86057" w:rsidP="003F3D51">
      <w:pPr>
        <w:rPr>
          <w:rFonts w:ascii="Times New Roman" w:hAnsi="Times New Roman" w:cs="Times New Roman"/>
          <w:bCs/>
          <w:sz w:val="24"/>
          <w:szCs w:val="24"/>
        </w:rPr>
      </w:pPr>
    </w:p>
    <w:p w:rsidR="00A03F73" w:rsidRPr="008855F0" w:rsidRDefault="003F3D51" w:rsidP="003F3D51">
      <w:pPr>
        <w:rPr>
          <w:rFonts w:ascii="Times New Roman" w:hAnsi="Times New Roman" w:cs="Times New Roman"/>
          <w:b/>
          <w:bCs/>
          <w:sz w:val="24"/>
          <w:szCs w:val="24"/>
        </w:rPr>
      </w:pPr>
      <w:r w:rsidRPr="008855F0">
        <w:rPr>
          <w:rFonts w:ascii="Times New Roman" w:hAnsi="Times New Roman" w:cs="Times New Roman"/>
          <w:b/>
          <w:bCs/>
          <w:sz w:val="24"/>
          <w:szCs w:val="24"/>
        </w:rPr>
        <w:t>Adverse Events</w:t>
      </w:r>
    </w:p>
    <w:p w:rsidR="003F3D51" w:rsidRDefault="00A03F73" w:rsidP="003F3D51">
      <w:pPr>
        <w:rPr>
          <w:rFonts w:ascii="Times New Roman" w:hAnsi="Times New Roman" w:cs="Times New Roman"/>
          <w:sz w:val="24"/>
          <w:szCs w:val="24"/>
        </w:rPr>
      </w:pPr>
      <w:r>
        <w:rPr>
          <w:rFonts w:ascii="Times New Roman" w:hAnsi="Times New Roman" w:cs="Times New Roman"/>
          <w:sz w:val="24"/>
          <w:szCs w:val="24"/>
        </w:rPr>
        <w:t>A</w:t>
      </w:r>
      <w:r w:rsidR="003F3D51" w:rsidRPr="00E06665">
        <w:rPr>
          <w:rFonts w:ascii="Times New Roman" w:hAnsi="Times New Roman" w:cs="Times New Roman"/>
          <w:sz w:val="24"/>
          <w:szCs w:val="24"/>
        </w:rPr>
        <w:t>dverse event reporting was strictly</w:t>
      </w:r>
      <w:r w:rsidR="003F3D51">
        <w:rPr>
          <w:rFonts w:ascii="Times New Roman" w:hAnsi="Times New Roman" w:cs="Times New Roman"/>
          <w:sz w:val="24"/>
          <w:szCs w:val="24"/>
        </w:rPr>
        <w:t xml:space="preserve"> </w:t>
      </w:r>
      <w:r w:rsidR="003F3D51" w:rsidRPr="00E06665">
        <w:rPr>
          <w:rFonts w:ascii="Times New Roman" w:hAnsi="Times New Roman" w:cs="Times New Roman"/>
          <w:sz w:val="24"/>
          <w:szCs w:val="24"/>
        </w:rPr>
        <w:t>enforced.</w:t>
      </w:r>
    </w:p>
    <w:p w:rsidR="00EC33BE" w:rsidRDefault="00EC33BE" w:rsidP="00DF5427">
      <w:pPr>
        <w:rPr>
          <w:rFonts w:ascii="Times New Roman" w:hAnsi="Times New Roman" w:cs="Times New Roman"/>
          <w:b/>
          <w:bCs/>
          <w:sz w:val="28"/>
          <w:szCs w:val="28"/>
        </w:rPr>
      </w:pPr>
    </w:p>
    <w:p w:rsidR="00EC33BE" w:rsidRPr="008855F0" w:rsidRDefault="00E06665" w:rsidP="00DF5427">
      <w:pPr>
        <w:rPr>
          <w:rFonts w:ascii="Times New Roman" w:hAnsi="Times New Roman" w:cs="Times New Roman"/>
          <w:b/>
          <w:bCs/>
          <w:sz w:val="24"/>
          <w:szCs w:val="24"/>
        </w:rPr>
      </w:pPr>
      <w:r w:rsidRPr="008855F0">
        <w:rPr>
          <w:rFonts w:ascii="Times New Roman" w:hAnsi="Times New Roman" w:cs="Times New Roman"/>
          <w:b/>
          <w:bCs/>
          <w:sz w:val="24"/>
          <w:szCs w:val="24"/>
        </w:rPr>
        <w:t>Statistical Analysis</w:t>
      </w:r>
    </w:p>
    <w:p w:rsidR="00DF5427" w:rsidRDefault="00E06665" w:rsidP="00DF5427">
      <w:pPr>
        <w:rPr>
          <w:rStyle w:val="apple-converted-space"/>
          <w:rFonts w:ascii="Times New Roman" w:hAnsi="Times New Roman" w:cs="Times New Roman"/>
          <w:sz w:val="24"/>
          <w:szCs w:val="24"/>
        </w:rPr>
      </w:pPr>
      <w:r w:rsidRPr="00DF5427">
        <w:rPr>
          <w:rFonts w:ascii="Times New Roman" w:hAnsi="Times New Roman" w:cs="Times New Roman"/>
          <w:sz w:val="24"/>
          <w:szCs w:val="24"/>
        </w:rPr>
        <w:t xml:space="preserve">Data is </w:t>
      </w:r>
      <w:r w:rsidRPr="00F57D32">
        <w:rPr>
          <w:rFonts w:ascii="Times New Roman" w:hAnsi="Times New Roman" w:cs="Times New Roman"/>
          <w:sz w:val="24"/>
          <w:szCs w:val="24"/>
        </w:rPr>
        <w:t>expressed as mean ± SD</w:t>
      </w:r>
      <w:r w:rsidR="007A1943" w:rsidRPr="00F57D32">
        <w:rPr>
          <w:rFonts w:ascii="Times New Roman" w:hAnsi="Times New Roman" w:cs="Times New Roman"/>
          <w:sz w:val="24"/>
          <w:szCs w:val="24"/>
        </w:rPr>
        <w:t xml:space="preserve"> (</w:t>
      </w:r>
      <w:r w:rsidR="00AF57FB">
        <w:rPr>
          <w:rFonts w:ascii="Times New Roman" w:hAnsi="Times New Roman" w:cs="Times New Roman"/>
          <w:sz w:val="24"/>
          <w:szCs w:val="24"/>
        </w:rPr>
        <w:t>s</w:t>
      </w:r>
      <w:r w:rsidR="007A1943" w:rsidRPr="00F57D32">
        <w:rPr>
          <w:rFonts w:ascii="Times New Roman" w:hAnsi="Times New Roman" w:cs="Times New Roman"/>
          <w:sz w:val="24"/>
          <w:szCs w:val="24"/>
        </w:rPr>
        <w:t xml:space="preserve">tandard </w:t>
      </w:r>
      <w:r w:rsidR="00AF57FB">
        <w:rPr>
          <w:rFonts w:ascii="Times New Roman" w:hAnsi="Times New Roman" w:cs="Times New Roman"/>
          <w:sz w:val="24"/>
          <w:szCs w:val="24"/>
        </w:rPr>
        <w:t>d</w:t>
      </w:r>
      <w:r w:rsidR="007A1943" w:rsidRPr="00F57D32">
        <w:rPr>
          <w:rFonts w:ascii="Times New Roman" w:hAnsi="Times New Roman" w:cs="Times New Roman"/>
          <w:sz w:val="24"/>
          <w:szCs w:val="24"/>
        </w:rPr>
        <w:t>eviation) or S</w:t>
      </w:r>
      <w:r w:rsidR="00AF57FB">
        <w:rPr>
          <w:rFonts w:ascii="Times New Roman" w:hAnsi="Times New Roman" w:cs="Times New Roman"/>
          <w:sz w:val="24"/>
          <w:szCs w:val="24"/>
        </w:rPr>
        <w:t>EM (standard e</w:t>
      </w:r>
      <w:r w:rsidR="007A1943" w:rsidRPr="00F57D32">
        <w:rPr>
          <w:rFonts w:ascii="Times New Roman" w:hAnsi="Times New Roman" w:cs="Times New Roman"/>
          <w:sz w:val="24"/>
          <w:szCs w:val="24"/>
        </w:rPr>
        <w:t xml:space="preserve">rror </w:t>
      </w:r>
      <w:r w:rsidR="00AF57FB">
        <w:rPr>
          <w:rFonts w:ascii="Times New Roman" w:hAnsi="Times New Roman" w:cs="Times New Roman"/>
          <w:sz w:val="24"/>
          <w:szCs w:val="24"/>
        </w:rPr>
        <w:t>m</w:t>
      </w:r>
      <w:r w:rsidR="007A1943" w:rsidRPr="00F57D32">
        <w:rPr>
          <w:rFonts w:ascii="Times New Roman" w:hAnsi="Times New Roman" w:cs="Times New Roman"/>
          <w:sz w:val="24"/>
          <w:szCs w:val="24"/>
        </w:rPr>
        <w:t>ean)</w:t>
      </w:r>
      <w:r w:rsidRPr="00F57D32">
        <w:rPr>
          <w:rFonts w:ascii="Times New Roman" w:hAnsi="Times New Roman" w:cs="Times New Roman"/>
          <w:sz w:val="24"/>
          <w:szCs w:val="24"/>
        </w:rPr>
        <w:t xml:space="preserve">. All parametric and non-parametric </w:t>
      </w:r>
      <w:r w:rsidRPr="00DF5427">
        <w:rPr>
          <w:rFonts w:ascii="Times New Roman" w:hAnsi="Times New Roman" w:cs="Times New Roman"/>
          <w:sz w:val="24"/>
          <w:szCs w:val="24"/>
        </w:rPr>
        <w:t>assessments were conducted.</w:t>
      </w:r>
      <w:r w:rsidR="00DF5427" w:rsidRPr="00DF5427">
        <w:rPr>
          <w:rFonts w:ascii="Times New Roman" w:hAnsi="Times New Roman" w:cs="Times New Roman"/>
          <w:sz w:val="24"/>
          <w:szCs w:val="24"/>
        </w:rPr>
        <w:t xml:space="preserve"> Wilcoxon signed-rank test, a nonparametric test equivalent to the</w:t>
      </w:r>
      <w:r w:rsidR="00DF5427" w:rsidRPr="00DF5427">
        <w:rPr>
          <w:rStyle w:val="apple-converted-space"/>
          <w:rFonts w:ascii="Times New Roman" w:hAnsi="Times New Roman" w:cs="Times New Roman"/>
          <w:sz w:val="24"/>
          <w:szCs w:val="24"/>
        </w:rPr>
        <w:t> </w:t>
      </w:r>
      <w:r w:rsidR="00DF5427" w:rsidRPr="00DF5427">
        <w:rPr>
          <w:rFonts w:ascii="Times New Roman" w:hAnsi="Times New Roman" w:cs="Times New Roman"/>
          <w:sz w:val="24"/>
          <w:szCs w:val="24"/>
        </w:rPr>
        <w:t>dependent t-test, was used for assessing mental alertness, mood, reflex erection and overall performance.</w:t>
      </w:r>
      <w:r w:rsidR="00DF5427" w:rsidRPr="00DF5427">
        <w:rPr>
          <w:rStyle w:val="apple-converted-space"/>
          <w:rFonts w:ascii="Times New Roman" w:hAnsi="Times New Roman" w:cs="Times New Roman"/>
          <w:sz w:val="24"/>
          <w:szCs w:val="24"/>
        </w:rPr>
        <w:t> </w:t>
      </w:r>
    </w:p>
    <w:p w:rsidR="00F0482F" w:rsidRDefault="00F0482F" w:rsidP="00E06665">
      <w:pPr>
        <w:rPr>
          <w:rStyle w:val="apple-converted-space"/>
          <w:rFonts w:ascii="Times New Roman" w:hAnsi="Times New Roman" w:cs="Times New Roman"/>
          <w:b/>
          <w:sz w:val="32"/>
          <w:szCs w:val="32"/>
        </w:rPr>
      </w:pPr>
    </w:p>
    <w:p w:rsidR="00F434D1" w:rsidRDefault="00F434D1" w:rsidP="00E06665">
      <w:pPr>
        <w:rPr>
          <w:rStyle w:val="apple-converted-space"/>
          <w:rFonts w:ascii="Times New Roman" w:hAnsi="Times New Roman" w:cs="Times New Roman"/>
          <w:b/>
          <w:sz w:val="32"/>
          <w:szCs w:val="32"/>
        </w:rPr>
      </w:pPr>
    </w:p>
    <w:p w:rsidR="00B14AF4" w:rsidRPr="00DD56FF" w:rsidRDefault="00337442" w:rsidP="00E06665">
      <w:pPr>
        <w:rPr>
          <w:rStyle w:val="apple-converted-space"/>
          <w:rFonts w:ascii="Times New Roman" w:hAnsi="Times New Roman" w:cs="Times New Roman"/>
          <w:b/>
          <w:sz w:val="32"/>
          <w:szCs w:val="32"/>
        </w:rPr>
      </w:pPr>
      <w:r w:rsidRPr="00DD56FF">
        <w:rPr>
          <w:rStyle w:val="apple-converted-space"/>
          <w:rFonts w:ascii="Times New Roman" w:hAnsi="Times New Roman" w:cs="Times New Roman"/>
          <w:b/>
          <w:sz w:val="32"/>
          <w:szCs w:val="32"/>
        </w:rPr>
        <w:t>Results</w:t>
      </w:r>
    </w:p>
    <w:p w:rsidR="00337442" w:rsidRDefault="00337442" w:rsidP="00E06665">
      <w:pPr>
        <w:rPr>
          <w:rStyle w:val="apple-converted-space"/>
          <w:rFonts w:ascii="Times New Roman" w:hAnsi="Times New Roman" w:cs="Times New Roman"/>
          <w:b/>
          <w:sz w:val="24"/>
          <w:szCs w:val="24"/>
        </w:rPr>
      </w:pPr>
    </w:p>
    <w:p w:rsidR="00DC34B9" w:rsidRDefault="006E5576" w:rsidP="00E06665">
      <w:pPr>
        <w:rPr>
          <w:rStyle w:val="apple-converted-space"/>
          <w:rFonts w:ascii="Times New Roman" w:hAnsi="Times New Roman" w:cs="Times New Roman"/>
          <w:b/>
          <w:sz w:val="24"/>
          <w:szCs w:val="24"/>
        </w:rPr>
      </w:pPr>
      <w:r>
        <w:rPr>
          <w:rStyle w:val="apple-converted-space"/>
          <w:rFonts w:ascii="Times New Roman" w:hAnsi="Times New Roman" w:cs="Times New Roman"/>
          <w:b/>
          <w:sz w:val="24"/>
          <w:szCs w:val="24"/>
        </w:rPr>
        <w:t>Furosap</w:t>
      </w:r>
      <w:r w:rsidR="006F49C3">
        <w:rPr>
          <w:rStyle w:val="apple-converted-space"/>
          <w:rFonts w:ascii="Times New Roman" w:hAnsi="Times New Roman" w:cs="Times New Roman"/>
          <w:b/>
          <w:sz w:val="24"/>
          <w:szCs w:val="24"/>
        </w:rPr>
        <w:t>®-induced effect on free t</w:t>
      </w:r>
      <w:r w:rsidR="00503F07">
        <w:rPr>
          <w:rStyle w:val="apple-converted-space"/>
          <w:rFonts w:ascii="Times New Roman" w:hAnsi="Times New Roman" w:cs="Times New Roman"/>
          <w:b/>
          <w:sz w:val="24"/>
          <w:szCs w:val="24"/>
        </w:rPr>
        <w:t xml:space="preserve">estosterone and </w:t>
      </w:r>
      <w:r w:rsidR="006F49C3">
        <w:rPr>
          <w:rStyle w:val="apple-converted-space"/>
          <w:rFonts w:ascii="Times New Roman" w:hAnsi="Times New Roman" w:cs="Times New Roman"/>
          <w:b/>
          <w:sz w:val="24"/>
          <w:szCs w:val="24"/>
        </w:rPr>
        <w:t>t</w:t>
      </w:r>
      <w:r w:rsidR="00503F07">
        <w:rPr>
          <w:rStyle w:val="apple-converted-space"/>
          <w:rFonts w:ascii="Times New Roman" w:hAnsi="Times New Roman" w:cs="Times New Roman"/>
          <w:b/>
          <w:sz w:val="24"/>
          <w:szCs w:val="24"/>
        </w:rPr>
        <w:t xml:space="preserve">otal </w:t>
      </w:r>
      <w:r w:rsidR="006F49C3">
        <w:rPr>
          <w:rStyle w:val="apple-converted-space"/>
          <w:rFonts w:ascii="Times New Roman" w:hAnsi="Times New Roman" w:cs="Times New Roman"/>
          <w:b/>
          <w:sz w:val="24"/>
          <w:szCs w:val="24"/>
        </w:rPr>
        <w:t>t</w:t>
      </w:r>
      <w:r w:rsidR="00503F07">
        <w:rPr>
          <w:rStyle w:val="apple-converted-space"/>
          <w:rFonts w:ascii="Times New Roman" w:hAnsi="Times New Roman" w:cs="Times New Roman"/>
          <w:b/>
          <w:sz w:val="24"/>
          <w:szCs w:val="24"/>
        </w:rPr>
        <w:t>estosterone</w:t>
      </w:r>
    </w:p>
    <w:p w:rsidR="00DD56FF" w:rsidRDefault="00DD56FF" w:rsidP="00E06665">
      <w:pPr>
        <w:rPr>
          <w:rStyle w:val="apple-converted-space"/>
          <w:rFonts w:ascii="Times New Roman" w:hAnsi="Times New Roman" w:cs="Times New Roman"/>
          <w:b/>
          <w:sz w:val="24"/>
          <w:szCs w:val="24"/>
        </w:rPr>
      </w:pPr>
    </w:p>
    <w:p w:rsidR="00AD67D9" w:rsidRDefault="006F49C3" w:rsidP="00A12041">
      <w:pPr>
        <w:rPr>
          <w:rFonts w:ascii="Times New Roman" w:hAnsi="Times New Roman" w:cs="Times New Roman"/>
          <w:sz w:val="24"/>
          <w:szCs w:val="24"/>
        </w:rPr>
      </w:pPr>
      <w:r>
        <w:rPr>
          <w:rStyle w:val="apple-converted-space"/>
          <w:rFonts w:ascii="Times New Roman" w:hAnsi="Times New Roman" w:cs="Times New Roman"/>
          <w:sz w:val="24"/>
          <w:szCs w:val="24"/>
        </w:rPr>
        <w:t>Male volunteers</w:t>
      </w:r>
      <w:r w:rsidR="00DD56FF">
        <w:rPr>
          <w:rStyle w:val="apple-converted-space"/>
          <w:rFonts w:ascii="Times New Roman" w:hAnsi="Times New Roman" w:cs="Times New Roman"/>
          <w:sz w:val="24"/>
          <w:szCs w:val="24"/>
        </w:rPr>
        <w:t xml:space="preserve"> were treated with FS over a period of 12 consecutive weeks. Free testosterone and total testosterone </w:t>
      </w:r>
      <w:r w:rsidR="00B71D61">
        <w:rPr>
          <w:rStyle w:val="apple-converted-space"/>
          <w:rFonts w:ascii="Times New Roman" w:hAnsi="Times New Roman" w:cs="Times New Roman"/>
          <w:sz w:val="24"/>
          <w:szCs w:val="24"/>
        </w:rPr>
        <w:t xml:space="preserve">levels </w:t>
      </w:r>
      <w:r w:rsidR="00DD56FF">
        <w:rPr>
          <w:rStyle w:val="apple-converted-space"/>
          <w:rFonts w:ascii="Times New Roman" w:hAnsi="Times New Roman" w:cs="Times New Roman"/>
          <w:sz w:val="24"/>
          <w:szCs w:val="24"/>
        </w:rPr>
        <w:t xml:space="preserve">were </w:t>
      </w:r>
      <w:r w:rsidR="00B71D61">
        <w:rPr>
          <w:rStyle w:val="apple-converted-space"/>
          <w:rFonts w:ascii="Times New Roman" w:hAnsi="Times New Roman" w:cs="Times New Roman"/>
          <w:sz w:val="24"/>
          <w:szCs w:val="24"/>
        </w:rPr>
        <w:t xml:space="preserve">assessed </w:t>
      </w:r>
      <w:r w:rsidR="00DD56FF">
        <w:rPr>
          <w:rStyle w:val="apple-converted-space"/>
          <w:rFonts w:ascii="Times New Roman" w:hAnsi="Times New Roman" w:cs="Times New Roman"/>
          <w:sz w:val="24"/>
          <w:szCs w:val="24"/>
        </w:rPr>
        <w:t xml:space="preserve">at baseline and at the end of 12 </w:t>
      </w:r>
      <w:r w:rsidR="00DD56FF" w:rsidRPr="00860CBA">
        <w:rPr>
          <w:rStyle w:val="apple-converted-space"/>
          <w:rFonts w:ascii="Times New Roman" w:hAnsi="Times New Roman" w:cs="Times New Roman"/>
          <w:sz w:val="24"/>
          <w:szCs w:val="24"/>
        </w:rPr>
        <w:t xml:space="preserve">weeks of treatment </w:t>
      </w:r>
      <w:r w:rsidR="00DD56FF" w:rsidRPr="00860CBA">
        <w:rPr>
          <w:rFonts w:ascii="Times New Roman" w:hAnsi="Times New Roman" w:cs="Times New Roman"/>
          <w:sz w:val="24"/>
          <w:szCs w:val="24"/>
        </w:rPr>
        <w:lastRenderedPageBreak/>
        <w:t>(</w:t>
      </w:r>
      <w:r w:rsidR="00B71D61">
        <w:rPr>
          <w:rFonts w:ascii="Times New Roman" w:hAnsi="Times New Roman" w:cs="Times New Roman"/>
          <w:sz w:val="24"/>
          <w:szCs w:val="24"/>
        </w:rPr>
        <w:t>Figure</w:t>
      </w:r>
      <w:r w:rsidR="00DD56FF" w:rsidRPr="00860CBA">
        <w:rPr>
          <w:rFonts w:ascii="Times New Roman" w:hAnsi="Times New Roman" w:cs="Times New Roman"/>
          <w:sz w:val="24"/>
          <w:szCs w:val="24"/>
        </w:rPr>
        <w:t xml:space="preserve"> </w:t>
      </w:r>
      <w:r w:rsidR="00D362D4">
        <w:rPr>
          <w:rFonts w:ascii="Times New Roman" w:hAnsi="Times New Roman" w:cs="Times New Roman"/>
          <w:sz w:val="24"/>
          <w:szCs w:val="24"/>
        </w:rPr>
        <w:t>1</w:t>
      </w:r>
      <w:r w:rsidR="00DD56FF" w:rsidRPr="00860CBA">
        <w:rPr>
          <w:rFonts w:ascii="Times New Roman" w:hAnsi="Times New Roman" w:cs="Times New Roman"/>
          <w:sz w:val="24"/>
          <w:szCs w:val="24"/>
        </w:rPr>
        <w:t>)</w:t>
      </w:r>
      <w:r w:rsidR="00DD56FF" w:rsidRPr="00860CBA">
        <w:rPr>
          <w:rStyle w:val="apple-converted-space"/>
          <w:rFonts w:ascii="Times New Roman" w:hAnsi="Times New Roman" w:cs="Times New Roman"/>
          <w:sz w:val="24"/>
          <w:szCs w:val="24"/>
        </w:rPr>
        <w:t xml:space="preserve">. </w:t>
      </w:r>
      <w:r w:rsidR="00B71D61">
        <w:rPr>
          <w:rStyle w:val="apple-converted-space"/>
          <w:rFonts w:ascii="Times New Roman" w:hAnsi="Times New Roman" w:cs="Times New Roman"/>
          <w:sz w:val="24"/>
          <w:szCs w:val="24"/>
        </w:rPr>
        <w:t>Furosap®-induced</w:t>
      </w:r>
      <w:r w:rsidR="00D362D4">
        <w:rPr>
          <w:rStyle w:val="apple-converted-space"/>
          <w:rFonts w:ascii="Times New Roman" w:hAnsi="Times New Roman" w:cs="Times New Roman"/>
          <w:sz w:val="24"/>
          <w:szCs w:val="24"/>
        </w:rPr>
        <w:t xml:space="preserve"> a significant increase in free</w:t>
      </w:r>
      <w:r w:rsidR="00DD56FF" w:rsidRPr="00860CBA">
        <w:rPr>
          <w:rStyle w:val="apple-converted-space"/>
          <w:rFonts w:ascii="Times New Roman" w:hAnsi="Times New Roman" w:cs="Times New Roman"/>
          <w:sz w:val="24"/>
          <w:szCs w:val="24"/>
        </w:rPr>
        <w:t xml:space="preserve"> testosterone level by approximately 1.47-fold (p value = </w:t>
      </w:r>
      <w:r w:rsidR="00DD56FF" w:rsidRPr="00860CBA">
        <w:rPr>
          <w:rFonts w:ascii="Times New Roman" w:hAnsi="Times New Roman" w:cs="Times New Roman"/>
          <w:sz w:val="24"/>
          <w:szCs w:val="24"/>
        </w:rPr>
        <w:t>0.000</w:t>
      </w:r>
      <w:r w:rsidR="00261E1C" w:rsidRPr="00860CBA">
        <w:rPr>
          <w:rFonts w:ascii="Times New Roman" w:hAnsi="Times New Roman" w:cs="Times New Roman"/>
          <w:sz w:val="24"/>
          <w:szCs w:val="24"/>
        </w:rPr>
        <w:t>4</w:t>
      </w:r>
      <w:r w:rsidR="00DD56FF" w:rsidRPr="00860CBA">
        <w:rPr>
          <w:rFonts w:ascii="Times New Roman" w:hAnsi="Times New Roman" w:cs="Times New Roman"/>
          <w:sz w:val="24"/>
          <w:szCs w:val="24"/>
        </w:rPr>
        <w:t>**), wh</w:t>
      </w:r>
      <w:r w:rsidR="00D362D4">
        <w:rPr>
          <w:rFonts w:ascii="Times New Roman" w:hAnsi="Times New Roman" w:cs="Times New Roman"/>
          <w:sz w:val="24"/>
          <w:szCs w:val="24"/>
        </w:rPr>
        <w:t>ile</w:t>
      </w:r>
      <w:r w:rsidR="00326DFB" w:rsidRPr="00860CBA">
        <w:rPr>
          <w:rFonts w:ascii="Times New Roman" w:hAnsi="Times New Roman" w:cs="Times New Roman"/>
          <w:sz w:val="24"/>
          <w:szCs w:val="24"/>
        </w:rPr>
        <w:t xml:space="preserve"> t</w:t>
      </w:r>
      <w:r w:rsidR="00DD56FF" w:rsidRPr="00860CBA">
        <w:rPr>
          <w:rFonts w:ascii="Times New Roman" w:hAnsi="Times New Roman" w:cs="Times New Roman"/>
          <w:sz w:val="24"/>
          <w:szCs w:val="24"/>
        </w:rPr>
        <w:t xml:space="preserve">he total testosterone level </w:t>
      </w:r>
      <w:r w:rsidR="00D362D4">
        <w:rPr>
          <w:rFonts w:ascii="Times New Roman" w:hAnsi="Times New Roman" w:cs="Times New Roman"/>
          <w:sz w:val="24"/>
          <w:szCs w:val="24"/>
        </w:rPr>
        <w:t xml:space="preserve">was </w:t>
      </w:r>
      <w:r w:rsidR="00DD56FF" w:rsidRPr="00860CBA">
        <w:rPr>
          <w:rFonts w:ascii="Times New Roman" w:hAnsi="Times New Roman" w:cs="Times New Roman"/>
          <w:sz w:val="24"/>
          <w:szCs w:val="24"/>
        </w:rPr>
        <w:t xml:space="preserve">increased </w:t>
      </w:r>
      <w:r w:rsidR="00D362D4">
        <w:rPr>
          <w:rFonts w:ascii="Times New Roman" w:hAnsi="Times New Roman" w:cs="Times New Roman"/>
          <w:sz w:val="24"/>
          <w:szCs w:val="24"/>
        </w:rPr>
        <w:t xml:space="preserve">marginally </w:t>
      </w:r>
      <w:r w:rsidR="00DD56FF" w:rsidRPr="00860CBA">
        <w:rPr>
          <w:rFonts w:ascii="Times New Roman" w:hAnsi="Times New Roman" w:cs="Times New Roman"/>
          <w:sz w:val="24"/>
          <w:szCs w:val="24"/>
        </w:rPr>
        <w:t>b</w:t>
      </w:r>
      <w:r w:rsidR="00564042" w:rsidRPr="00860CBA">
        <w:rPr>
          <w:rFonts w:ascii="Times New Roman" w:hAnsi="Times New Roman" w:cs="Times New Roman"/>
          <w:sz w:val="24"/>
          <w:szCs w:val="24"/>
        </w:rPr>
        <w:t xml:space="preserve">y </w:t>
      </w:r>
      <w:r w:rsidR="00D362D4">
        <w:rPr>
          <w:rFonts w:ascii="Times New Roman" w:hAnsi="Times New Roman" w:cs="Times New Roman"/>
          <w:sz w:val="24"/>
          <w:szCs w:val="24"/>
        </w:rPr>
        <w:t xml:space="preserve">only </w:t>
      </w:r>
      <w:r w:rsidR="00564042" w:rsidRPr="00860CBA">
        <w:rPr>
          <w:rFonts w:ascii="Times New Roman" w:hAnsi="Times New Roman" w:cs="Times New Roman"/>
          <w:sz w:val="24"/>
          <w:szCs w:val="24"/>
        </w:rPr>
        <w:t xml:space="preserve">1.08-fold (p-value = 0.164ns). </w:t>
      </w:r>
    </w:p>
    <w:p w:rsidR="00A12041" w:rsidRPr="00860CBA" w:rsidRDefault="00A12041" w:rsidP="00A12041">
      <w:pPr>
        <w:rPr>
          <w:rFonts w:ascii="Times New Roman" w:hAnsi="Times New Roman" w:cs="Times New Roman"/>
          <w:sz w:val="24"/>
          <w:szCs w:val="24"/>
        </w:rPr>
      </w:pPr>
    </w:p>
    <w:p w:rsidR="008229E9" w:rsidRDefault="008229E9" w:rsidP="00AD67D9">
      <w:pPr>
        <w:rPr>
          <w:rFonts w:ascii="Times New Roman" w:hAnsi="Times New Roman" w:cs="Times New Roman"/>
          <w:b/>
          <w:sz w:val="24"/>
          <w:szCs w:val="24"/>
        </w:rPr>
      </w:pPr>
      <w:r>
        <w:rPr>
          <w:rFonts w:ascii="Times New Roman" w:hAnsi="Times New Roman" w:cs="Times New Roman"/>
          <w:b/>
          <w:sz w:val="24"/>
          <w:szCs w:val="24"/>
        </w:rPr>
        <w:t xml:space="preserve">Effect of </w:t>
      </w:r>
      <w:r>
        <w:rPr>
          <w:rStyle w:val="apple-converted-space"/>
          <w:rFonts w:ascii="Times New Roman" w:hAnsi="Times New Roman" w:cs="Times New Roman"/>
          <w:b/>
          <w:sz w:val="24"/>
          <w:szCs w:val="24"/>
        </w:rPr>
        <w:t>Furosap® on s</w:t>
      </w:r>
      <w:r w:rsidR="00A47065">
        <w:rPr>
          <w:rFonts w:ascii="Times New Roman" w:hAnsi="Times New Roman" w:cs="Times New Roman"/>
          <w:b/>
          <w:sz w:val="24"/>
          <w:szCs w:val="24"/>
        </w:rPr>
        <w:t xml:space="preserve">perm </w:t>
      </w:r>
      <w:r>
        <w:rPr>
          <w:rFonts w:ascii="Times New Roman" w:hAnsi="Times New Roman" w:cs="Times New Roman"/>
          <w:b/>
          <w:sz w:val="24"/>
          <w:szCs w:val="24"/>
        </w:rPr>
        <w:t>c</w:t>
      </w:r>
      <w:r w:rsidR="00A47065">
        <w:rPr>
          <w:rFonts w:ascii="Times New Roman" w:hAnsi="Times New Roman" w:cs="Times New Roman"/>
          <w:b/>
          <w:sz w:val="24"/>
          <w:szCs w:val="24"/>
        </w:rPr>
        <w:t xml:space="preserve">ount (millions/ml), </w:t>
      </w:r>
      <w:r>
        <w:rPr>
          <w:rFonts w:ascii="Times New Roman" w:hAnsi="Times New Roman" w:cs="Times New Roman"/>
          <w:b/>
          <w:sz w:val="24"/>
          <w:szCs w:val="24"/>
        </w:rPr>
        <w:t>s</w:t>
      </w:r>
      <w:r w:rsidR="00A47065">
        <w:rPr>
          <w:rFonts w:ascii="Times New Roman" w:hAnsi="Times New Roman" w:cs="Times New Roman"/>
          <w:b/>
          <w:sz w:val="24"/>
          <w:szCs w:val="24"/>
        </w:rPr>
        <w:t xml:space="preserve">perm </w:t>
      </w:r>
      <w:r>
        <w:rPr>
          <w:rFonts w:ascii="Times New Roman" w:hAnsi="Times New Roman" w:cs="Times New Roman"/>
          <w:b/>
          <w:sz w:val="24"/>
          <w:szCs w:val="24"/>
        </w:rPr>
        <w:t>m</w:t>
      </w:r>
      <w:r w:rsidR="00A47065">
        <w:rPr>
          <w:rFonts w:ascii="Times New Roman" w:hAnsi="Times New Roman" w:cs="Times New Roman"/>
          <w:b/>
          <w:sz w:val="24"/>
          <w:szCs w:val="24"/>
        </w:rPr>
        <w:t xml:space="preserve">otility (%) and </w:t>
      </w:r>
      <w:r>
        <w:rPr>
          <w:rFonts w:ascii="Times New Roman" w:hAnsi="Times New Roman" w:cs="Times New Roman"/>
          <w:b/>
          <w:sz w:val="24"/>
          <w:szCs w:val="24"/>
        </w:rPr>
        <w:t>a</w:t>
      </w:r>
      <w:r w:rsidR="00A47065">
        <w:rPr>
          <w:rFonts w:ascii="Times New Roman" w:hAnsi="Times New Roman" w:cs="Times New Roman"/>
          <w:b/>
          <w:sz w:val="24"/>
          <w:szCs w:val="24"/>
        </w:rPr>
        <w:t xml:space="preserve">bnormal </w:t>
      </w:r>
      <w:r>
        <w:rPr>
          <w:rFonts w:ascii="Times New Roman" w:hAnsi="Times New Roman" w:cs="Times New Roman"/>
          <w:b/>
          <w:sz w:val="24"/>
          <w:szCs w:val="24"/>
        </w:rPr>
        <w:t>s</w:t>
      </w:r>
      <w:r w:rsidR="00A47065">
        <w:rPr>
          <w:rFonts w:ascii="Times New Roman" w:hAnsi="Times New Roman" w:cs="Times New Roman"/>
          <w:b/>
          <w:sz w:val="24"/>
          <w:szCs w:val="24"/>
        </w:rPr>
        <w:t xml:space="preserve">perm </w:t>
      </w:r>
      <w:r>
        <w:rPr>
          <w:rFonts w:ascii="Times New Roman" w:hAnsi="Times New Roman" w:cs="Times New Roman"/>
          <w:b/>
          <w:sz w:val="24"/>
          <w:szCs w:val="24"/>
        </w:rPr>
        <w:t>m</w:t>
      </w:r>
      <w:r w:rsidR="00A47065">
        <w:rPr>
          <w:rFonts w:ascii="Times New Roman" w:hAnsi="Times New Roman" w:cs="Times New Roman"/>
          <w:b/>
          <w:sz w:val="24"/>
          <w:szCs w:val="24"/>
        </w:rPr>
        <w:t>orphology (%)</w:t>
      </w:r>
      <w:r>
        <w:rPr>
          <w:rFonts w:ascii="Times New Roman" w:hAnsi="Times New Roman" w:cs="Times New Roman"/>
          <w:b/>
          <w:sz w:val="24"/>
          <w:szCs w:val="24"/>
        </w:rPr>
        <w:t xml:space="preserve"> at baseline, 4-, 8- and 12-weeks of treatment</w:t>
      </w:r>
    </w:p>
    <w:p w:rsidR="008229E9" w:rsidRDefault="008229E9" w:rsidP="00AD67D9">
      <w:pPr>
        <w:rPr>
          <w:rFonts w:ascii="Times New Roman" w:hAnsi="Times New Roman" w:cs="Times New Roman"/>
          <w:b/>
          <w:sz w:val="24"/>
          <w:szCs w:val="24"/>
        </w:rPr>
      </w:pPr>
    </w:p>
    <w:p w:rsidR="00AD67D9" w:rsidRDefault="00843440" w:rsidP="00AD67D9">
      <w:pPr>
        <w:rPr>
          <w:rFonts w:ascii="Times New Roman" w:hAnsi="Times New Roman" w:cs="Times New Roman"/>
          <w:sz w:val="24"/>
          <w:szCs w:val="24"/>
        </w:rPr>
      </w:pPr>
      <w:r>
        <w:rPr>
          <w:rFonts w:ascii="Times New Roman" w:hAnsi="Times New Roman" w:cs="Times New Roman"/>
          <w:sz w:val="24"/>
          <w:szCs w:val="24"/>
        </w:rPr>
        <w:t xml:space="preserve">Sperm count (millions/ml), sperm motility (%) and abnormal sperm morphology (%) were evaluated at baseline, after 4 weeks, after 8 weeks and after 12 weeks following supplementation of FS. Sperm count and sperm motility were significantly increased at the end of 4-, 8- and 12-weeks of FS treatment, while abnormal sperm morphology (%) reduced at all these time point. Although, abnormal sperm morphology (%) was reduced at 4-weeks post-treatment, however, it was not significant. However, abnormal sperm morphology (%) was </w:t>
      </w:r>
      <w:r w:rsidR="00863D31">
        <w:rPr>
          <w:rFonts w:ascii="Times New Roman" w:hAnsi="Times New Roman" w:cs="Times New Roman"/>
          <w:sz w:val="24"/>
          <w:szCs w:val="24"/>
        </w:rPr>
        <w:t xml:space="preserve">significantly </w:t>
      </w:r>
      <w:r>
        <w:rPr>
          <w:rFonts w:ascii="Times New Roman" w:hAnsi="Times New Roman" w:cs="Times New Roman"/>
          <w:sz w:val="24"/>
          <w:szCs w:val="24"/>
        </w:rPr>
        <w:t xml:space="preserve">reduced </w:t>
      </w:r>
      <w:r w:rsidR="00863D31">
        <w:rPr>
          <w:rFonts w:ascii="Times New Roman" w:hAnsi="Times New Roman" w:cs="Times New Roman"/>
          <w:sz w:val="24"/>
          <w:szCs w:val="24"/>
        </w:rPr>
        <w:t xml:space="preserve">both </w:t>
      </w:r>
      <w:r>
        <w:rPr>
          <w:rFonts w:ascii="Times New Roman" w:hAnsi="Times New Roman" w:cs="Times New Roman"/>
          <w:sz w:val="24"/>
          <w:szCs w:val="24"/>
        </w:rPr>
        <w:t xml:space="preserve">at </w:t>
      </w:r>
      <w:r w:rsidR="00863D31">
        <w:rPr>
          <w:rFonts w:ascii="Times New Roman" w:hAnsi="Times New Roman" w:cs="Times New Roman"/>
          <w:sz w:val="24"/>
          <w:szCs w:val="24"/>
        </w:rPr>
        <w:t>8- and 12-</w:t>
      </w:r>
      <w:r>
        <w:rPr>
          <w:rFonts w:ascii="Times New Roman" w:hAnsi="Times New Roman" w:cs="Times New Roman"/>
          <w:sz w:val="24"/>
          <w:szCs w:val="24"/>
        </w:rPr>
        <w:t>weeks post-treatment,</w:t>
      </w:r>
      <w:r w:rsidR="00863D31">
        <w:rPr>
          <w:rFonts w:ascii="Times New Roman" w:hAnsi="Times New Roman" w:cs="Times New Roman"/>
          <w:sz w:val="24"/>
          <w:szCs w:val="24"/>
        </w:rPr>
        <w:t xml:space="preserve"> respectively</w:t>
      </w:r>
      <w:r w:rsidR="00564042">
        <w:rPr>
          <w:rFonts w:ascii="Times New Roman" w:hAnsi="Times New Roman" w:cs="Times New Roman"/>
          <w:sz w:val="24"/>
          <w:szCs w:val="24"/>
        </w:rPr>
        <w:t xml:space="preserve"> (Table</w:t>
      </w:r>
      <w:r w:rsidR="00A12041">
        <w:rPr>
          <w:rFonts w:ascii="Times New Roman" w:hAnsi="Times New Roman" w:cs="Times New Roman"/>
          <w:sz w:val="24"/>
          <w:szCs w:val="24"/>
        </w:rPr>
        <w:t xml:space="preserve"> 1</w:t>
      </w:r>
      <w:r w:rsidR="00564042">
        <w:rPr>
          <w:rFonts w:ascii="Times New Roman" w:hAnsi="Times New Roman" w:cs="Times New Roman"/>
          <w:sz w:val="24"/>
          <w:szCs w:val="24"/>
        </w:rPr>
        <w:t>)</w:t>
      </w:r>
      <w:r w:rsidR="00863D31">
        <w:rPr>
          <w:rFonts w:ascii="Times New Roman" w:hAnsi="Times New Roman" w:cs="Times New Roman"/>
          <w:sz w:val="24"/>
          <w:szCs w:val="24"/>
        </w:rPr>
        <w:t>.</w:t>
      </w:r>
    </w:p>
    <w:p w:rsidR="00AD67D9" w:rsidRDefault="00AD67D9" w:rsidP="00AD67D9">
      <w:pPr>
        <w:rPr>
          <w:rFonts w:ascii="Times New Roman" w:hAnsi="Times New Roman" w:cs="Times New Roman"/>
          <w:sz w:val="24"/>
          <w:szCs w:val="24"/>
        </w:rPr>
      </w:pPr>
    </w:p>
    <w:p w:rsidR="00A52AD3" w:rsidRDefault="00A52AD3" w:rsidP="00564042">
      <w:pPr>
        <w:ind w:left="720" w:hanging="720"/>
        <w:rPr>
          <w:rFonts w:ascii="Times New Roman" w:hAnsi="Times New Roman" w:cs="Times New Roman"/>
          <w:b/>
          <w:sz w:val="22"/>
          <w:szCs w:val="24"/>
        </w:rPr>
      </w:pPr>
    </w:p>
    <w:p w:rsidR="00564042" w:rsidRPr="00860CBA" w:rsidRDefault="0050349F" w:rsidP="00564042">
      <w:pPr>
        <w:ind w:left="720" w:hanging="720"/>
        <w:rPr>
          <w:rFonts w:ascii="Times New Roman" w:hAnsi="Times New Roman" w:cs="Times New Roman"/>
          <w:b/>
          <w:sz w:val="22"/>
          <w:szCs w:val="24"/>
        </w:rPr>
      </w:pPr>
      <w:r>
        <w:rPr>
          <w:rFonts w:ascii="Times New Roman" w:hAnsi="Times New Roman" w:cs="Times New Roman"/>
          <w:b/>
          <w:sz w:val="24"/>
          <w:szCs w:val="24"/>
        </w:rPr>
        <w:t xml:space="preserve">Effect of </w:t>
      </w:r>
      <w:r>
        <w:rPr>
          <w:rStyle w:val="apple-converted-space"/>
          <w:rFonts w:ascii="Times New Roman" w:hAnsi="Times New Roman" w:cs="Times New Roman"/>
          <w:b/>
          <w:sz w:val="24"/>
          <w:szCs w:val="24"/>
        </w:rPr>
        <w:t>Furosap® on</w:t>
      </w:r>
      <w:r w:rsidRPr="00860CBA">
        <w:rPr>
          <w:rFonts w:ascii="Times New Roman" w:hAnsi="Times New Roman" w:cs="Times New Roman"/>
          <w:b/>
          <w:sz w:val="22"/>
          <w:szCs w:val="24"/>
        </w:rPr>
        <w:t xml:space="preserve"> </w:t>
      </w:r>
      <w:r w:rsidR="00DE1A78">
        <w:rPr>
          <w:rFonts w:ascii="Times New Roman" w:hAnsi="Times New Roman" w:cs="Times New Roman"/>
          <w:b/>
          <w:sz w:val="22"/>
          <w:szCs w:val="24"/>
        </w:rPr>
        <w:t>d</w:t>
      </w:r>
      <w:r w:rsidR="00564042" w:rsidRPr="00860CBA">
        <w:rPr>
          <w:rFonts w:ascii="Times New Roman" w:hAnsi="Times New Roman" w:cs="Times New Roman"/>
          <w:b/>
          <w:bCs/>
          <w:sz w:val="24"/>
          <w:szCs w:val="24"/>
        </w:rPr>
        <w:t xml:space="preserve">ehydroepiandrosterone </w:t>
      </w:r>
      <w:r w:rsidR="00DE1A78">
        <w:rPr>
          <w:rFonts w:ascii="Times New Roman" w:hAnsi="Times New Roman" w:cs="Times New Roman"/>
          <w:b/>
          <w:bCs/>
          <w:sz w:val="24"/>
          <w:szCs w:val="24"/>
        </w:rPr>
        <w:t>s</w:t>
      </w:r>
      <w:r w:rsidR="00564042" w:rsidRPr="00860CBA">
        <w:rPr>
          <w:rFonts w:ascii="Times New Roman" w:hAnsi="Times New Roman" w:cs="Times New Roman"/>
          <w:b/>
          <w:bCs/>
          <w:sz w:val="24"/>
          <w:szCs w:val="24"/>
        </w:rPr>
        <w:t>ulfate (</w:t>
      </w:r>
      <w:r w:rsidR="00DE1A78">
        <w:rPr>
          <w:rFonts w:ascii="Times New Roman" w:hAnsi="Times New Roman" w:cs="Times New Roman"/>
          <w:b/>
          <w:sz w:val="22"/>
          <w:szCs w:val="24"/>
        </w:rPr>
        <w:t>DHEA-S), f</w:t>
      </w:r>
      <w:r w:rsidR="00564042" w:rsidRPr="00860CBA">
        <w:rPr>
          <w:rFonts w:ascii="Times New Roman" w:hAnsi="Times New Roman" w:cs="Times New Roman"/>
          <w:b/>
          <w:sz w:val="22"/>
          <w:szCs w:val="24"/>
        </w:rPr>
        <w:t xml:space="preserve">asting </w:t>
      </w:r>
      <w:r w:rsidR="00DE1A78">
        <w:rPr>
          <w:rFonts w:ascii="Times New Roman" w:hAnsi="Times New Roman" w:cs="Times New Roman"/>
          <w:b/>
          <w:sz w:val="22"/>
          <w:szCs w:val="24"/>
        </w:rPr>
        <w:t>b</w:t>
      </w:r>
      <w:r w:rsidR="00564042" w:rsidRPr="00860CBA">
        <w:rPr>
          <w:rFonts w:ascii="Times New Roman" w:hAnsi="Times New Roman" w:cs="Times New Roman"/>
          <w:b/>
          <w:sz w:val="22"/>
          <w:szCs w:val="24"/>
        </w:rPr>
        <w:t>lood</w:t>
      </w:r>
      <w:r w:rsidR="00075CE3">
        <w:rPr>
          <w:rFonts w:ascii="Times New Roman" w:hAnsi="Times New Roman" w:cs="Times New Roman"/>
          <w:b/>
          <w:sz w:val="22"/>
          <w:szCs w:val="24"/>
        </w:rPr>
        <w:t xml:space="preserve"> </w:t>
      </w:r>
      <w:r w:rsidR="00DE1A78">
        <w:rPr>
          <w:rFonts w:ascii="Times New Roman" w:hAnsi="Times New Roman" w:cs="Times New Roman"/>
          <w:b/>
          <w:sz w:val="22"/>
          <w:szCs w:val="24"/>
        </w:rPr>
        <w:t>s</w:t>
      </w:r>
      <w:r w:rsidR="00075CE3">
        <w:rPr>
          <w:rFonts w:ascii="Times New Roman" w:hAnsi="Times New Roman" w:cs="Times New Roman"/>
          <w:b/>
          <w:sz w:val="22"/>
          <w:szCs w:val="24"/>
        </w:rPr>
        <w:t xml:space="preserve">ugar (FBS) </w:t>
      </w:r>
    </w:p>
    <w:p w:rsidR="00564042" w:rsidRPr="00860CBA" w:rsidRDefault="00DE1A78" w:rsidP="00564042">
      <w:pPr>
        <w:ind w:left="720" w:hanging="720"/>
        <w:rPr>
          <w:rFonts w:ascii="Times New Roman" w:hAnsi="Times New Roman" w:cs="Times New Roman"/>
          <w:b/>
          <w:sz w:val="22"/>
          <w:szCs w:val="24"/>
        </w:rPr>
      </w:pPr>
      <w:r>
        <w:rPr>
          <w:rFonts w:ascii="Times New Roman" w:hAnsi="Times New Roman" w:cs="Times New Roman"/>
          <w:b/>
          <w:sz w:val="22"/>
          <w:szCs w:val="24"/>
        </w:rPr>
        <w:t>and t</w:t>
      </w:r>
      <w:r w:rsidR="00564042" w:rsidRPr="00860CBA">
        <w:rPr>
          <w:rFonts w:ascii="Times New Roman" w:hAnsi="Times New Roman" w:cs="Times New Roman"/>
          <w:b/>
          <w:sz w:val="22"/>
          <w:szCs w:val="24"/>
        </w:rPr>
        <w:t xml:space="preserve">otal </w:t>
      </w:r>
      <w:r>
        <w:rPr>
          <w:rFonts w:ascii="Times New Roman" w:hAnsi="Times New Roman" w:cs="Times New Roman"/>
          <w:b/>
          <w:sz w:val="22"/>
          <w:szCs w:val="24"/>
        </w:rPr>
        <w:t>l</w:t>
      </w:r>
      <w:r w:rsidR="00564042" w:rsidRPr="00860CBA">
        <w:rPr>
          <w:rFonts w:ascii="Times New Roman" w:hAnsi="Times New Roman" w:cs="Times New Roman"/>
          <w:b/>
          <w:sz w:val="22"/>
          <w:szCs w:val="24"/>
        </w:rPr>
        <w:t xml:space="preserve">eukocyte </w:t>
      </w:r>
      <w:r>
        <w:rPr>
          <w:rFonts w:ascii="Times New Roman" w:hAnsi="Times New Roman" w:cs="Times New Roman"/>
          <w:b/>
          <w:sz w:val="22"/>
          <w:szCs w:val="24"/>
        </w:rPr>
        <w:t>c</w:t>
      </w:r>
      <w:r w:rsidR="00564042" w:rsidRPr="00860CBA">
        <w:rPr>
          <w:rFonts w:ascii="Times New Roman" w:hAnsi="Times New Roman" w:cs="Times New Roman"/>
          <w:b/>
          <w:sz w:val="22"/>
          <w:szCs w:val="24"/>
        </w:rPr>
        <w:t xml:space="preserve">ount (TLC) </w:t>
      </w:r>
    </w:p>
    <w:p w:rsidR="00564042" w:rsidRPr="00860CBA" w:rsidRDefault="00564042" w:rsidP="00564042">
      <w:pPr>
        <w:rPr>
          <w:rFonts w:ascii="Times New Roman" w:hAnsi="Times New Roman" w:cs="Times New Roman"/>
          <w:sz w:val="22"/>
          <w:szCs w:val="24"/>
        </w:rPr>
      </w:pPr>
    </w:p>
    <w:p w:rsidR="00564042" w:rsidRDefault="00564042" w:rsidP="00564042">
      <w:pPr>
        <w:rPr>
          <w:rFonts w:ascii="Times New Roman" w:hAnsi="Times New Roman" w:cs="Times New Roman"/>
          <w:sz w:val="22"/>
          <w:szCs w:val="24"/>
        </w:rPr>
      </w:pPr>
      <w:r w:rsidRPr="00860CBA">
        <w:rPr>
          <w:rFonts w:ascii="Times New Roman" w:hAnsi="Times New Roman" w:cs="Times New Roman"/>
          <w:sz w:val="22"/>
          <w:szCs w:val="24"/>
        </w:rPr>
        <w:t xml:space="preserve">DHEA-S, FBS and TLC </w:t>
      </w:r>
      <w:r w:rsidR="00165218" w:rsidRPr="00860CBA">
        <w:rPr>
          <w:rFonts w:ascii="Times New Roman" w:hAnsi="Times New Roman" w:cs="Times New Roman"/>
          <w:sz w:val="22"/>
          <w:szCs w:val="24"/>
        </w:rPr>
        <w:t xml:space="preserve">levels </w:t>
      </w:r>
      <w:r w:rsidRPr="00860CBA">
        <w:rPr>
          <w:rFonts w:ascii="Times New Roman" w:hAnsi="Times New Roman" w:cs="Times New Roman"/>
          <w:sz w:val="22"/>
          <w:szCs w:val="24"/>
        </w:rPr>
        <w:t xml:space="preserve">were measured at baseline and </w:t>
      </w:r>
      <w:r w:rsidR="0050349F">
        <w:rPr>
          <w:rFonts w:ascii="Times New Roman" w:hAnsi="Times New Roman" w:cs="Times New Roman"/>
          <w:sz w:val="22"/>
          <w:szCs w:val="24"/>
        </w:rPr>
        <w:t>at 12 weeks of treatment.</w:t>
      </w:r>
      <w:r w:rsidRPr="00860CBA">
        <w:rPr>
          <w:rFonts w:ascii="Times New Roman" w:hAnsi="Times New Roman" w:cs="Times New Roman"/>
          <w:sz w:val="22"/>
          <w:szCs w:val="24"/>
        </w:rPr>
        <w:t xml:space="preserve"> No significant changes were observed</w:t>
      </w:r>
      <w:r w:rsidR="0050349F">
        <w:rPr>
          <w:rFonts w:ascii="Times New Roman" w:hAnsi="Times New Roman" w:cs="Times New Roman"/>
          <w:sz w:val="22"/>
          <w:szCs w:val="24"/>
        </w:rPr>
        <w:t>.</w:t>
      </w:r>
      <w:r w:rsidR="00A12041">
        <w:rPr>
          <w:rFonts w:ascii="Times New Roman" w:hAnsi="Times New Roman" w:cs="Times New Roman"/>
          <w:sz w:val="22"/>
          <w:szCs w:val="24"/>
        </w:rPr>
        <w:t xml:space="preserve"> (Figure 2)</w:t>
      </w:r>
    </w:p>
    <w:p w:rsidR="00C02759" w:rsidRDefault="00C02759" w:rsidP="00DD1E72">
      <w:pPr>
        <w:rPr>
          <w:rFonts w:ascii="Times New Roman" w:hAnsi="Times New Roman" w:cs="Times New Roman"/>
          <w:b/>
          <w:sz w:val="24"/>
          <w:szCs w:val="24"/>
        </w:rPr>
      </w:pPr>
    </w:p>
    <w:p w:rsidR="002A0134" w:rsidRPr="00DE1A78" w:rsidRDefault="00F3022C" w:rsidP="00DD1E72">
      <w:pPr>
        <w:rPr>
          <w:rFonts w:ascii="Times New Roman" w:hAnsi="Times New Roman" w:cs="Times New Roman"/>
          <w:b/>
          <w:sz w:val="24"/>
          <w:szCs w:val="24"/>
        </w:rPr>
      </w:pPr>
      <w:r w:rsidRPr="00DE1A78">
        <w:rPr>
          <w:rFonts w:ascii="Times New Roman" w:hAnsi="Times New Roman" w:cs="Times New Roman"/>
          <w:b/>
          <w:sz w:val="24"/>
          <w:szCs w:val="24"/>
        </w:rPr>
        <w:t>Time-dependent e</w:t>
      </w:r>
      <w:r w:rsidR="00B0785E" w:rsidRPr="00DE1A78">
        <w:rPr>
          <w:rFonts w:ascii="Times New Roman" w:hAnsi="Times New Roman" w:cs="Times New Roman"/>
          <w:b/>
          <w:sz w:val="24"/>
          <w:szCs w:val="24"/>
        </w:rPr>
        <w:t xml:space="preserve">ffect of </w:t>
      </w:r>
      <w:r w:rsidR="00E32C32" w:rsidRPr="00DE1A78">
        <w:rPr>
          <w:rFonts w:ascii="Times New Roman" w:hAnsi="Times New Roman" w:cs="Times New Roman"/>
          <w:b/>
          <w:sz w:val="24"/>
          <w:szCs w:val="24"/>
        </w:rPr>
        <w:t xml:space="preserve">Furosap on </w:t>
      </w:r>
      <w:r w:rsidRPr="00DE1A78">
        <w:rPr>
          <w:rFonts w:ascii="Times New Roman" w:hAnsi="Times New Roman" w:cs="Times New Roman"/>
          <w:b/>
          <w:sz w:val="24"/>
          <w:szCs w:val="24"/>
        </w:rPr>
        <w:t>m</w:t>
      </w:r>
      <w:r w:rsidR="00E32C32" w:rsidRPr="00DE1A78">
        <w:rPr>
          <w:rFonts w:ascii="Times New Roman" w:hAnsi="Times New Roman" w:cs="Times New Roman"/>
          <w:b/>
          <w:sz w:val="24"/>
          <w:szCs w:val="24"/>
        </w:rPr>
        <w:t xml:space="preserve">ental </w:t>
      </w:r>
      <w:r w:rsidRPr="00DE1A78">
        <w:rPr>
          <w:rFonts w:ascii="Times New Roman" w:hAnsi="Times New Roman" w:cs="Times New Roman"/>
          <w:b/>
          <w:sz w:val="24"/>
          <w:szCs w:val="24"/>
        </w:rPr>
        <w:t>alertness, m</w:t>
      </w:r>
      <w:r w:rsidR="00E32C32" w:rsidRPr="00DE1A78">
        <w:rPr>
          <w:rFonts w:ascii="Times New Roman" w:hAnsi="Times New Roman" w:cs="Times New Roman"/>
          <w:b/>
          <w:sz w:val="24"/>
          <w:szCs w:val="24"/>
        </w:rPr>
        <w:t>ood</w:t>
      </w:r>
      <w:r w:rsidRPr="00DE1A78">
        <w:rPr>
          <w:rFonts w:ascii="Times New Roman" w:hAnsi="Times New Roman" w:cs="Times New Roman"/>
          <w:b/>
          <w:sz w:val="24"/>
          <w:szCs w:val="24"/>
        </w:rPr>
        <w:t xml:space="preserve"> a</w:t>
      </w:r>
      <w:r w:rsidR="00B47995" w:rsidRPr="00DE1A78">
        <w:rPr>
          <w:rFonts w:ascii="Times New Roman" w:hAnsi="Times New Roman" w:cs="Times New Roman"/>
          <w:b/>
          <w:sz w:val="24"/>
          <w:szCs w:val="24"/>
        </w:rPr>
        <w:t>lleviation</w:t>
      </w:r>
      <w:r w:rsidR="00E32C32" w:rsidRPr="00DE1A78">
        <w:rPr>
          <w:rFonts w:ascii="Times New Roman" w:hAnsi="Times New Roman" w:cs="Times New Roman"/>
          <w:b/>
          <w:sz w:val="24"/>
          <w:szCs w:val="24"/>
        </w:rPr>
        <w:t xml:space="preserve">, </w:t>
      </w:r>
      <w:r w:rsidRPr="00DE1A78">
        <w:rPr>
          <w:rFonts w:ascii="Times New Roman" w:hAnsi="Times New Roman" w:cs="Times New Roman"/>
          <w:b/>
          <w:sz w:val="24"/>
          <w:szCs w:val="24"/>
        </w:rPr>
        <w:t>r</w:t>
      </w:r>
      <w:r w:rsidR="00E32C32" w:rsidRPr="00DE1A78">
        <w:rPr>
          <w:rFonts w:ascii="Times New Roman" w:hAnsi="Times New Roman" w:cs="Times New Roman"/>
          <w:b/>
          <w:sz w:val="24"/>
          <w:szCs w:val="24"/>
        </w:rPr>
        <w:t xml:space="preserve">eflex </w:t>
      </w:r>
      <w:r w:rsidRPr="00DE1A78">
        <w:rPr>
          <w:rFonts w:ascii="Times New Roman" w:hAnsi="Times New Roman" w:cs="Times New Roman"/>
          <w:b/>
          <w:sz w:val="24"/>
          <w:szCs w:val="24"/>
        </w:rPr>
        <w:t>e</w:t>
      </w:r>
      <w:r w:rsidR="00E32C32" w:rsidRPr="00DE1A78">
        <w:rPr>
          <w:rFonts w:ascii="Times New Roman" w:hAnsi="Times New Roman" w:cs="Times New Roman"/>
          <w:b/>
          <w:sz w:val="24"/>
          <w:szCs w:val="24"/>
        </w:rPr>
        <w:t xml:space="preserve">rection and </w:t>
      </w:r>
      <w:r w:rsidRPr="00DE1A78">
        <w:rPr>
          <w:rFonts w:ascii="Times New Roman" w:hAnsi="Times New Roman" w:cs="Times New Roman"/>
          <w:b/>
          <w:sz w:val="24"/>
          <w:szCs w:val="24"/>
        </w:rPr>
        <w:t>o</w:t>
      </w:r>
      <w:r w:rsidR="00E32C32" w:rsidRPr="00DE1A78">
        <w:rPr>
          <w:rFonts w:ascii="Times New Roman" w:hAnsi="Times New Roman" w:cs="Times New Roman"/>
          <w:b/>
          <w:sz w:val="24"/>
          <w:szCs w:val="24"/>
        </w:rPr>
        <w:t xml:space="preserve">verall </w:t>
      </w:r>
      <w:r w:rsidRPr="00DE1A78">
        <w:rPr>
          <w:rFonts w:ascii="Times New Roman" w:hAnsi="Times New Roman" w:cs="Times New Roman"/>
          <w:b/>
          <w:sz w:val="24"/>
          <w:szCs w:val="24"/>
        </w:rPr>
        <w:t>performance at b</w:t>
      </w:r>
      <w:r w:rsidR="00E32C32" w:rsidRPr="00DE1A78">
        <w:rPr>
          <w:rFonts w:ascii="Times New Roman" w:hAnsi="Times New Roman" w:cs="Times New Roman"/>
          <w:b/>
          <w:sz w:val="24"/>
          <w:szCs w:val="24"/>
        </w:rPr>
        <w:t>aselin</w:t>
      </w:r>
      <w:r w:rsidRPr="00DE1A78">
        <w:rPr>
          <w:rFonts w:ascii="Times New Roman" w:hAnsi="Times New Roman" w:cs="Times New Roman"/>
          <w:b/>
          <w:sz w:val="24"/>
          <w:szCs w:val="24"/>
        </w:rPr>
        <w:t>e, w</w:t>
      </w:r>
      <w:r w:rsidR="00E32C32" w:rsidRPr="00DE1A78">
        <w:rPr>
          <w:rFonts w:ascii="Times New Roman" w:hAnsi="Times New Roman" w:cs="Times New Roman"/>
          <w:b/>
          <w:sz w:val="24"/>
          <w:szCs w:val="24"/>
        </w:rPr>
        <w:t xml:space="preserve">eek 4-, </w:t>
      </w:r>
      <w:r w:rsidRPr="00DE1A78">
        <w:rPr>
          <w:rFonts w:ascii="Times New Roman" w:hAnsi="Times New Roman" w:cs="Times New Roman"/>
          <w:b/>
          <w:sz w:val="24"/>
          <w:szCs w:val="24"/>
        </w:rPr>
        <w:t>week 8- and w</w:t>
      </w:r>
      <w:r w:rsidR="00E32C32" w:rsidRPr="00DE1A78">
        <w:rPr>
          <w:rFonts w:ascii="Times New Roman" w:hAnsi="Times New Roman" w:cs="Times New Roman"/>
          <w:b/>
          <w:sz w:val="24"/>
          <w:szCs w:val="24"/>
        </w:rPr>
        <w:t>eek 12</w:t>
      </w:r>
      <w:r w:rsidRPr="00DE1A78">
        <w:rPr>
          <w:rFonts w:ascii="Times New Roman" w:hAnsi="Times New Roman" w:cs="Times New Roman"/>
          <w:b/>
          <w:sz w:val="24"/>
          <w:szCs w:val="24"/>
        </w:rPr>
        <w:t xml:space="preserve"> of t</w:t>
      </w:r>
      <w:r w:rsidR="00E32C32" w:rsidRPr="00DE1A78">
        <w:rPr>
          <w:rFonts w:ascii="Times New Roman" w:hAnsi="Times New Roman" w:cs="Times New Roman"/>
          <w:b/>
          <w:sz w:val="24"/>
          <w:szCs w:val="24"/>
        </w:rPr>
        <w:t xml:space="preserve">reatment </w:t>
      </w:r>
    </w:p>
    <w:p w:rsidR="002A0134" w:rsidRPr="00DE1A78" w:rsidRDefault="002A0134" w:rsidP="00DD1E72">
      <w:pPr>
        <w:rPr>
          <w:rFonts w:ascii="Times New Roman" w:hAnsi="Times New Roman" w:cs="Times New Roman"/>
          <w:sz w:val="24"/>
          <w:szCs w:val="24"/>
        </w:rPr>
      </w:pPr>
    </w:p>
    <w:p w:rsidR="002A0134" w:rsidRPr="00DE1A78" w:rsidRDefault="00E32C32" w:rsidP="00DD1E72">
      <w:pPr>
        <w:rPr>
          <w:rFonts w:ascii="Times New Roman" w:hAnsi="Times New Roman" w:cs="Times New Roman"/>
          <w:sz w:val="24"/>
          <w:szCs w:val="24"/>
        </w:rPr>
      </w:pPr>
      <w:r w:rsidRPr="00DE1A78">
        <w:rPr>
          <w:rFonts w:ascii="Times New Roman" w:hAnsi="Times New Roman" w:cs="Times New Roman"/>
          <w:sz w:val="24"/>
          <w:szCs w:val="24"/>
        </w:rPr>
        <w:t>Mental alertness, mood</w:t>
      </w:r>
      <w:r w:rsidR="00B47995" w:rsidRPr="00DE1A78">
        <w:rPr>
          <w:rFonts w:ascii="Times New Roman" w:hAnsi="Times New Roman" w:cs="Times New Roman"/>
          <w:sz w:val="24"/>
          <w:szCs w:val="24"/>
        </w:rPr>
        <w:t xml:space="preserve"> alleviation</w:t>
      </w:r>
      <w:r w:rsidRPr="00DE1A78">
        <w:rPr>
          <w:rFonts w:ascii="Times New Roman" w:hAnsi="Times New Roman" w:cs="Times New Roman"/>
          <w:sz w:val="24"/>
          <w:szCs w:val="24"/>
        </w:rPr>
        <w:t>, reflex erection and overall performance were assessed at baseline, week 4, week 8 and week 12 of treatment (</w:t>
      </w:r>
      <w:r w:rsidR="00B0785E" w:rsidRPr="00DE1A78">
        <w:rPr>
          <w:rFonts w:ascii="Times New Roman" w:hAnsi="Times New Roman" w:cs="Times New Roman"/>
          <w:sz w:val="24"/>
          <w:szCs w:val="24"/>
        </w:rPr>
        <w:t>data not shown</w:t>
      </w:r>
      <w:r w:rsidRPr="00DE1A78">
        <w:rPr>
          <w:rFonts w:ascii="Times New Roman" w:hAnsi="Times New Roman" w:cs="Times New Roman"/>
          <w:sz w:val="24"/>
          <w:szCs w:val="24"/>
        </w:rPr>
        <w:t>). Wilcoxon signed-rank test, a nonparametric test equivalent to the</w:t>
      </w:r>
      <w:r w:rsidRPr="00DE1A78">
        <w:rPr>
          <w:rStyle w:val="apple-converted-space"/>
          <w:rFonts w:ascii="Times New Roman" w:hAnsi="Times New Roman" w:cs="Times New Roman"/>
          <w:sz w:val="24"/>
          <w:szCs w:val="24"/>
        </w:rPr>
        <w:t> </w:t>
      </w:r>
      <w:r w:rsidRPr="00DE1A78">
        <w:rPr>
          <w:rFonts w:ascii="Times New Roman" w:hAnsi="Times New Roman" w:cs="Times New Roman"/>
          <w:sz w:val="24"/>
          <w:szCs w:val="24"/>
        </w:rPr>
        <w:t xml:space="preserve">dependent t-test, were used to assess the statistical significance. Significant </w:t>
      </w:r>
      <w:r w:rsidR="00B0785E" w:rsidRPr="00DE1A78">
        <w:rPr>
          <w:rFonts w:ascii="Times New Roman" w:hAnsi="Times New Roman" w:cs="Times New Roman"/>
          <w:sz w:val="24"/>
          <w:szCs w:val="24"/>
        </w:rPr>
        <w:t>improvements</w:t>
      </w:r>
      <w:r w:rsidRPr="00DE1A78">
        <w:rPr>
          <w:rFonts w:ascii="Times New Roman" w:hAnsi="Times New Roman" w:cs="Times New Roman"/>
          <w:sz w:val="24"/>
          <w:szCs w:val="24"/>
        </w:rPr>
        <w:t xml:space="preserve"> were observed for all these parameters at all time points</w:t>
      </w:r>
      <w:r w:rsidR="00B0785E" w:rsidRPr="00DE1A78">
        <w:rPr>
          <w:rFonts w:ascii="Times New Roman" w:hAnsi="Times New Roman" w:cs="Times New Roman"/>
          <w:sz w:val="24"/>
          <w:szCs w:val="24"/>
        </w:rPr>
        <w:t>.</w:t>
      </w:r>
      <w:r w:rsidRPr="00DE1A78">
        <w:rPr>
          <w:rFonts w:ascii="Times New Roman" w:hAnsi="Times New Roman" w:cs="Times New Roman"/>
          <w:sz w:val="24"/>
          <w:szCs w:val="24"/>
        </w:rPr>
        <w:t xml:space="preserve"> </w:t>
      </w:r>
    </w:p>
    <w:p w:rsidR="002A0134" w:rsidRPr="00DE1A78" w:rsidRDefault="002A0134" w:rsidP="00DD1E72">
      <w:pPr>
        <w:rPr>
          <w:rFonts w:ascii="Times New Roman" w:hAnsi="Times New Roman" w:cs="Times New Roman"/>
          <w:sz w:val="24"/>
          <w:szCs w:val="24"/>
        </w:rPr>
      </w:pPr>
    </w:p>
    <w:p w:rsidR="00D54EF8" w:rsidRPr="00DE1A78" w:rsidRDefault="00F0482F" w:rsidP="00F0482F">
      <w:pPr>
        <w:rPr>
          <w:rFonts w:ascii="Times New Roman" w:hAnsi="Times New Roman" w:cs="Times New Roman"/>
          <w:b/>
          <w:sz w:val="22"/>
          <w:szCs w:val="24"/>
        </w:rPr>
      </w:pPr>
      <w:r w:rsidRPr="00DE1A78">
        <w:rPr>
          <w:rFonts w:ascii="Times New Roman" w:hAnsi="Times New Roman" w:cs="Times New Roman"/>
          <w:b/>
          <w:sz w:val="22"/>
          <w:szCs w:val="24"/>
        </w:rPr>
        <w:t>Effect of Furosap®</w:t>
      </w:r>
      <w:r w:rsidR="00D54EF8" w:rsidRPr="00DE1A78">
        <w:rPr>
          <w:rFonts w:ascii="Times New Roman" w:hAnsi="Times New Roman" w:cs="Times New Roman"/>
          <w:b/>
          <w:sz w:val="22"/>
          <w:szCs w:val="24"/>
        </w:rPr>
        <w:t xml:space="preserve"> on </w:t>
      </w:r>
      <w:r w:rsidR="00B37F46" w:rsidRPr="00DE1A78">
        <w:rPr>
          <w:rFonts w:ascii="Times New Roman" w:hAnsi="Times New Roman" w:cs="Times New Roman"/>
          <w:b/>
          <w:sz w:val="22"/>
          <w:szCs w:val="24"/>
        </w:rPr>
        <w:t>s</w:t>
      </w:r>
      <w:r w:rsidR="00D54EF8" w:rsidRPr="00DE1A78">
        <w:rPr>
          <w:rFonts w:ascii="Times New Roman" w:hAnsi="Times New Roman" w:cs="Times New Roman"/>
          <w:b/>
          <w:sz w:val="22"/>
          <w:szCs w:val="24"/>
        </w:rPr>
        <w:t xml:space="preserve">erum </w:t>
      </w:r>
      <w:r w:rsidRPr="00DE1A78">
        <w:rPr>
          <w:rFonts w:ascii="Times New Roman" w:hAnsi="Times New Roman" w:cs="Times New Roman"/>
          <w:b/>
          <w:sz w:val="22"/>
          <w:szCs w:val="24"/>
        </w:rPr>
        <w:t>chemistry parameters following supplementation of Furosap® over a period of 12 weeks</w:t>
      </w:r>
    </w:p>
    <w:p w:rsidR="00D54EF8" w:rsidRPr="00DE1A78" w:rsidRDefault="00D54EF8" w:rsidP="00D54EF8">
      <w:pPr>
        <w:rPr>
          <w:rFonts w:ascii="Times New Roman" w:hAnsi="Times New Roman" w:cs="Times New Roman"/>
          <w:sz w:val="22"/>
          <w:szCs w:val="24"/>
        </w:rPr>
      </w:pPr>
      <w:r w:rsidRPr="00DE1A78">
        <w:rPr>
          <w:rFonts w:ascii="Times New Roman" w:hAnsi="Times New Roman" w:cs="Times New Roman"/>
          <w:sz w:val="22"/>
          <w:szCs w:val="24"/>
        </w:rPr>
        <w:t xml:space="preserve">No significant changes were observed in serum </w:t>
      </w:r>
      <w:r w:rsidR="00F0482F" w:rsidRPr="00DE1A78">
        <w:rPr>
          <w:rFonts w:ascii="Times New Roman" w:hAnsi="Times New Roman" w:cs="Times New Roman"/>
          <w:sz w:val="22"/>
          <w:szCs w:val="24"/>
        </w:rPr>
        <w:t>a</w:t>
      </w:r>
      <w:r w:rsidR="00F0482F" w:rsidRPr="00DE1A78">
        <w:rPr>
          <w:rFonts w:ascii="Times New Roman" w:hAnsi="Times New Roman" w:cs="Times New Roman"/>
          <w:bCs/>
          <w:sz w:val="22"/>
          <w:szCs w:val="24"/>
        </w:rPr>
        <w:t>spartate aminotransferase/glutamic oxaloacetic transaminase (AST/GOT), alanine aminotransferase/glutamic pyruvic transaminase (ALT/GPT), alkaline phosphatase (ALP) and blood urea nitrogen (BUN)</w:t>
      </w:r>
      <w:r w:rsidRPr="00DE1A78">
        <w:rPr>
          <w:rFonts w:ascii="Times New Roman" w:hAnsi="Times New Roman" w:cs="Times New Roman"/>
          <w:sz w:val="22"/>
          <w:szCs w:val="24"/>
        </w:rPr>
        <w:t xml:space="preserve"> following treatment with </w:t>
      </w:r>
      <w:r w:rsidR="00F0482F" w:rsidRPr="00DE1A78">
        <w:rPr>
          <w:rFonts w:ascii="Times New Roman" w:hAnsi="Times New Roman" w:cs="Times New Roman"/>
          <w:sz w:val="22"/>
          <w:szCs w:val="24"/>
        </w:rPr>
        <w:t>Furosap®</w:t>
      </w:r>
      <w:r w:rsidRPr="00DE1A78">
        <w:rPr>
          <w:rFonts w:ascii="Times New Roman" w:hAnsi="Times New Roman" w:cs="Times New Roman"/>
          <w:sz w:val="22"/>
          <w:szCs w:val="24"/>
        </w:rPr>
        <w:t xml:space="preserve"> over a period of 12 weeks. </w:t>
      </w:r>
    </w:p>
    <w:p w:rsidR="00D54EF8" w:rsidRPr="00DE1A78" w:rsidRDefault="00D54EF8" w:rsidP="00D54EF8">
      <w:pPr>
        <w:rPr>
          <w:rFonts w:ascii="Times New Roman" w:hAnsi="Times New Roman" w:cs="Times New Roman"/>
          <w:sz w:val="22"/>
          <w:szCs w:val="24"/>
        </w:rPr>
      </w:pPr>
    </w:p>
    <w:p w:rsidR="00DD1E72" w:rsidRPr="00DE1A78" w:rsidRDefault="00684359" w:rsidP="00AD67D9">
      <w:pPr>
        <w:rPr>
          <w:rFonts w:ascii="Times New Roman" w:hAnsi="Times New Roman" w:cs="Times New Roman"/>
          <w:b/>
          <w:sz w:val="22"/>
          <w:szCs w:val="24"/>
        </w:rPr>
      </w:pPr>
      <w:r w:rsidRPr="00DE1A78">
        <w:rPr>
          <w:rFonts w:ascii="Times New Roman" w:hAnsi="Times New Roman" w:cs="Times New Roman"/>
          <w:b/>
          <w:sz w:val="22"/>
          <w:szCs w:val="24"/>
        </w:rPr>
        <w:t>Time-dependent e</w:t>
      </w:r>
      <w:r w:rsidR="00564042" w:rsidRPr="00DE1A78">
        <w:rPr>
          <w:rFonts w:ascii="Times New Roman" w:hAnsi="Times New Roman" w:cs="Times New Roman"/>
          <w:b/>
          <w:sz w:val="22"/>
          <w:szCs w:val="24"/>
        </w:rPr>
        <w:t>ffect</w:t>
      </w:r>
      <w:r w:rsidRPr="00DE1A78">
        <w:rPr>
          <w:rFonts w:ascii="Times New Roman" w:hAnsi="Times New Roman" w:cs="Times New Roman"/>
          <w:b/>
          <w:sz w:val="22"/>
          <w:szCs w:val="24"/>
        </w:rPr>
        <w:t xml:space="preserve"> of Furosap® on c</w:t>
      </w:r>
      <w:r w:rsidR="00564042" w:rsidRPr="00DE1A78">
        <w:rPr>
          <w:rFonts w:ascii="Times New Roman" w:hAnsi="Times New Roman" w:cs="Times New Roman"/>
          <w:b/>
          <w:sz w:val="22"/>
          <w:szCs w:val="24"/>
        </w:rPr>
        <w:t xml:space="preserve">holesterol, </w:t>
      </w:r>
      <w:r w:rsidRPr="00DE1A78">
        <w:rPr>
          <w:rFonts w:ascii="Times New Roman" w:hAnsi="Times New Roman" w:cs="Times New Roman"/>
          <w:b/>
          <w:sz w:val="22"/>
          <w:szCs w:val="24"/>
        </w:rPr>
        <w:t>t</w:t>
      </w:r>
      <w:r w:rsidR="00564042" w:rsidRPr="00DE1A78">
        <w:rPr>
          <w:rFonts w:ascii="Times New Roman" w:hAnsi="Times New Roman" w:cs="Times New Roman"/>
          <w:b/>
          <w:sz w:val="22"/>
          <w:szCs w:val="24"/>
        </w:rPr>
        <w:t xml:space="preserve">riglycerides, </w:t>
      </w:r>
      <w:r w:rsidRPr="00DE1A78">
        <w:rPr>
          <w:rFonts w:ascii="Times New Roman" w:hAnsi="Times New Roman" w:cs="Times New Roman"/>
          <w:b/>
          <w:sz w:val="22"/>
          <w:szCs w:val="24"/>
        </w:rPr>
        <w:t>s</w:t>
      </w:r>
      <w:r w:rsidR="00564042" w:rsidRPr="00DE1A78">
        <w:rPr>
          <w:rFonts w:ascii="Times New Roman" w:hAnsi="Times New Roman" w:cs="Times New Roman"/>
          <w:b/>
          <w:sz w:val="22"/>
          <w:szCs w:val="24"/>
        </w:rPr>
        <w:t>erum HDL-C, LDL-C and VLDL-C</w:t>
      </w:r>
    </w:p>
    <w:p w:rsidR="00564042" w:rsidRPr="00DE1A78" w:rsidRDefault="00564042" w:rsidP="00AD67D9">
      <w:pPr>
        <w:rPr>
          <w:rFonts w:ascii="Times New Roman" w:hAnsi="Times New Roman" w:cs="Times New Roman"/>
          <w:sz w:val="22"/>
          <w:szCs w:val="24"/>
        </w:rPr>
      </w:pPr>
      <w:r w:rsidRPr="00DE1A78">
        <w:rPr>
          <w:rFonts w:ascii="Times New Roman" w:hAnsi="Times New Roman" w:cs="Times New Roman"/>
          <w:sz w:val="22"/>
          <w:szCs w:val="24"/>
        </w:rPr>
        <w:t xml:space="preserve">No significant changes were </w:t>
      </w:r>
      <w:r w:rsidR="0075194B" w:rsidRPr="00DE1A78">
        <w:rPr>
          <w:rFonts w:ascii="Times New Roman" w:hAnsi="Times New Roman" w:cs="Times New Roman"/>
          <w:sz w:val="22"/>
          <w:szCs w:val="24"/>
        </w:rPr>
        <w:t>observed in cholesterol, triglycerides, serum HDL-C, LDL-C and VLDL-C levels following supplementation of F</w:t>
      </w:r>
      <w:r w:rsidR="00684359" w:rsidRPr="00DE1A78">
        <w:rPr>
          <w:rFonts w:ascii="Times New Roman" w:hAnsi="Times New Roman" w:cs="Times New Roman"/>
          <w:sz w:val="22"/>
          <w:szCs w:val="24"/>
        </w:rPr>
        <w:t>urosap®</w:t>
      </w:r>
      <w:r w:rsidR="0075194B" w:rsidRPr="00DE1A78">
        <w:rPr>
          <w:rFonts w:ascii="Times New Roman" w:hAnsi="Times New Roman" w:cs="Times New Roman"/>
          <w:sz w:val="22"/>
          <w:szCs w:val="24"/>
        </w:rPr>
        <w:t xml:space="preserve"> over a period of 4-, 8- or 12-weeks of treatment</w:t>
      </w:r>
    </w:p>
    <w:p w:rsidR="00F76D00" w:rsidRPr="00DE1A78" w:rsidRDefault="00F76D00" w:rsidP="00F76D00">
      <w:pPr>
        <w:rPr>
          <w:rFonts w:ascii="Times New Roman" w:hAnsi="Times New Roman" w:cs="Times New Roman"/>
          <w:sz w:val="22"/>
          <w:szCs w:val="24"/>
        </w:rPr>
      </w:pPr>
    </w:p>
    <w:p w:rsidR="00E4533A" w:rsidRPr="00DE1A78" w:rsidRDefault="00F0482F" w:rsidP="00E4533A">
      <w:pPr>
        <w:rPr>
          <w:rFonts w:ascii="Times New Roman" w:hAnsi="Times New Roman" w:cs="Times New Roman"/>
          <w:b/>
          <w:sz w:val="24"/>
          <w:szCs w:val="24"/>
        </w:rPr>
      </w:pPr>
      <w:r w:rsidRPr="00DE1A78">
        <w:rPr>
          <w:rFonts w:ascii="Times New Roman" w:hAnsi="Times New Roman" w:cs="Times New Roman"/>
          <w:b/>
          <w:sz w:val="24"/>
          <w:szCs w:val="24"/>
        </w:rPr>
        <w:t xml:space="preserve">Effects on </w:t>
      </w:r>
      <w:r w:rsidR="00B37F46" w:rsidRPr="00DE1A78">
        <w:rPr>
          <w:rFonts w:ascii="Times New Roman" w:hAnsi="Times New Roman" w:cs="Times New Roman"/>
          <w:b/>
          <w:sz w:val="24"/>
          <w:szCs w:val="24"/>
        </w:rPr>
        <w:t>n</w:t>
      </w:r>
      <w:r w:rsidR="001A523B" w:rsidRPr="00DE1A78">
        <w:rPr>
          <w:rFonts w:ascii="Times New Roman" w:hAnsi="Times New Roman" w:cs="Times New Roman"/>
          <w:b/>
          <w:sz w:val="24"/>
          <w:szCs w:val="24"/>
        </w:rPr>
        <w:t xml:space="preserve">eutrophils, </w:t>
      </w:r>
      <w:r w:rsidR="00B37F46" w:rsidRPr="00DE1A78">
        <w:rPr>
          <w:rFonts w:ascii="Times New Roman" w:hAnsi="Times New Roman" w:cs="Times New Roman"/>
          <w:b/>
          <w:sz w:val="24"/>
          <w:szCs w:val="24"/>
        </w:rPr>
        <w:t>l</w:t>
      </w:r>
      <w:r w:rsidR="001A523B" w:rsidRPr="00DE1A78">
        <w:rPr>
          <w:rFonts w:ascii="Times New Roman" w:hAnsi="Times New Roman" w:cs="Times New Roman"/>
          <w:b/>
          <w:sz w:val="24"/>
          <w:szCs w:val="24"/>
        </w:rPr>
        <w:t xml:space="preserve">ymphocytes, </w:t>
      </w:r>
      <w:r w:rsidR="00B37F46" w:rsidRPr="00DE1A78">
        <w:rPr>
          <w:rFonts w:ascii="Times New Roman" w:hAnsi="Times New Roman" w:cs="Times New Roman"/>
          <w:b/>
          <w:sz w:val="24"/>
          <w:szCs w:val="24"/>
        </w:rPr>
        <w:t>m</w:t>
      </w:r>
      <w:r w:rsidR="001A523B" w:rsidRPr="00DE1A78">
        <w:rPr>
          <w:rFonts w:ascii="Times New Roman" w:hAnsi="Times New Roman" w:cs="Times New Roman"/>
          <w:b/>
          <w:sz w:val="24"/>
          <w:szCs w:val="24"/>
        </w:rPr>
        <w:t xml:space="preserve">onocytes, </w:t>
      </w:r>
      <w:r w:rsidR="00B37F46" w:rsidRPr="00DE1A78">
        <w:rPr>
          <w:rFonts w:ascii="Times New Roman" w:hAnsi="Times New Roman" w:cs="Times New Roman"/>
          <w:b/>
          <w:sz w:val="24"/>
          <w:szCs w:val="24"/>
        </w:rPr>
        <w:t>eosinophils, b</w:t>
      </w:r>
      <w:r w:rsidR="001A523B" w:rsidRPr="00DE1A78">
        <w:rPr>
          <w:rFonts w:ascii="Times New Roman" w:hAnsi="Times New Roman" w:cs="Times New Roman"/>
          <w:b/>
          <w:sz w:val="24"/>
          <w:szCs w:val="24"/>
        </w:rPr>
        <w:t xml:space="preserve">asophils and </w:t>
      </w:r>
      <w:r w:rsidR="00B37F46" w:rsidRPr="00DE1A78">
        <w:rPr>
          <w:rFonts w:ascii="Times New Roman" w:hAnsi="Times New Roman" w:cs="Times New Roman"/>
          <w:b/>
          <w:sz w:val="24"/>
          <w:szCs w:val="24"/>
        </w:rPr>
        <w:t>hemoglobin le</w:t>
      </w:r>
      <w:r w:rsidR="001A523B" w:rsidRPr="00DE1A78">
        <w:rPr>
          <w:rFonts w:ascii="Times New Roman" w:hAnsi="Times New Roman" w:cs="Times New Roman"/>
          <w:b/>
          <w:sz w:val="24"/>
          <w:szCs w:val="24"/>
        </w:rPr>
        <w:t xml:space="preserve">vels following </w:t>
      </w:r>
      <w:r w:rsidR="00B37F46" w:rsidRPr="00DE1A78">
        <w:rPr>
          <w:rFonts w:ascii="Times New Roman" w:hAnsi="Times New Roman" w:cs="Times New Roman"/>
          <w:b/>
          <w:sz w:val="24"/>
          <w:szCs w:val="24"/>
        </w:rPr>
        <w:t>s</w:t>
      </w:r>
      <w:r w:rsidR="001A523B" w:rsidRPr="00DE1A78">
        <w:rPr>
          <w:rFonts w:ascii="Times New Roman" w:hAnsi="Times New Roman" w:cs="Times New Roman"/>
          <w:b/>
          <w:sz w:val="24"/>
          <w:szCs w:val="24"/>
        </w:rPr>
        <w:t xml:space="preserve">upplementation of </w:t>
      </w:r>
      <w:r w:rsidR="00B37F46" w:rsidRPr="00DE1A78">
        <w:rPr>
          <w:rFonts w:ascii="Times New Roman" w:hAnsi="Times New Roman" w:cs="Times New Roman"/>
          <w:b/>
          <w:sz w:val="22"/>
          <w:szCs w:val="24"/>
        </w:rPr>
        <w:t>Furosap®</w:t>
      </w:r>
    </w:p>
    <w:p w:rsidR="00684359" w:rsidRPr="00860CBA" w:rsidRDefault="00684359" w:rsidP="00684359">
      <w:pPr>
        <w:rPr>
          <w:rFonts w:ascii="Times New Roman" w:hAnsi="Times New Roman" w:cs="Times New Roman"/>
          <w:sz w:val="22"/>
          <w:szCs w:val="24"/>
        </w:rPr>
      </w:pPr>
      <w:r w:rsidRPr="00DE1A78">
        <w:rPr>
          <w:rFonts w:ascii="Times New Roman" w:hAnsi="Times New Roman" w:cs="Times New Roman"/>
          <w:sz w:val="22"/>
          <w:szCs w:val="24"/>
        </w:rPr>
        <w:t xml:space="preserve">Furosap® didn’t induce any significant effects on </w:t>
      </w:r>
      <w:r w:rsidRPr="00DE1A78">
        <w:rPr>
          <w:rFonts w:ascii="Times New Roman" w:hAnsi="Times New Roman" w:cs="Times New Roman"/>
          <w:sz w:val="24"/>
          <w:szCs w:val="24"/>
        </w:rPr>
        <w:t>neutrophils, lymphocytes, monocytes, eosinophils and basophils</w:t>
      </w:r>
      <w:r w:rsidRPr="00DE1A78">
        <w:rPr>
          <w:rFonts w:ascii="Times New Roman" w:hAnsi="Times New Roman" w:cs="Times New Roman"/>
          <w:sz w:val="22"/>
          <w:szCs w:val="24"/>
        </w:rPr>
        <w:t xml:space="preserve"> over a period of 4-, 8- or 12-weeks of treatment. </w:t>
      </w:r>
      <w:r w:rsidR="00F3022C" w:rsidRPr="00DE1A78">
        <w:rPr>
          <w:rFonts w:ascii="Times New Roman" w:hAnsi="Times New Roman" w:cs="Times New Roman"/>
          <w:sz w:val="24"/>
          <w:szCs w:val="24"/>
        </w:rPr>
        <w:t>A</w:t>
      </w:r>
      <w:r w:rsidRPr="00DE1A78">
        <w:rPr>
          <w:rFonts w:ascii="Times New Roman" w:hAnsi="Times New Roman" w:cs="Times New Roman"/>
          <w:sz w:val="24"/>
          <w:szCs w:val="24"/>
        </w:rPr>
        <w:t xml:space="preserve"> small decrease </w:t>
      </w:r>
      <w:r w:rsidR="00F3022C" w:rsidRPr="00DE1A78">
        <w:rPr>
          <w:rFonts w:ascii="Times New Roman" w:hAnsi="Times New Roman" w:cs="Times New Roman"/>
          <w:sz w:val="24"/>
          <w:szCs w:val="24"/>
        </w:rPr>
        <w:t xml:space="preserve">was observed </w:t>
      </w:r>
      <w:r w:rsidRPr="00DE1A78">
        <w:rPr>
          <w:rFonts w:ascii="Times New Roman" w:hAnsi="Times New Roman" w:cs="Times New Roman"/>
          <w:sz w:val="24"/>
          <w:szCs w:val="24"/>
        </w:rPr>
        <w:t>in the hemoglobin level, however, the baseline and 12-weeks post-treatment hemoglobin levels lied within the normal range</w:t>
      </w:r>
      <w:r w:rsidR="00F0482F" w:rsidRPr="00DE1A78">
        <w:rPr>
          <w:rFonts w:ascii="Times New Roman" w:hAnsi="Times New Roman" w:cs="Times New Roman"/>
          <w:sz w:val="24"/>
          <w:szCs w:val="24"/>
        </w:rPr>
        <w:t>.</w:t>
      </w:r>
    </w:p>
    <w:p w:rsidR="00CD03FA" w:rsidRDefault="00CD03FA" w:rsidP="00E4533A">
      <w:pPr>
        <w:rPr>
          <w:rFonts w:ascii="Times New Roman" w:hAnsi="Times New Roman" w:cs="Times New Roman"/>
          <w:b/>
          <w:sz w:val="32"/>
          <w:szCs w:val="32"/>
        </w:rPr>
      </w:pPr>
      <w:r w:rsidRPr="00CD03FA">
        <w:rPr>
          <w:rFonts w:ascii="Times New Roman" w:hAnsi="Times New Roman" w:cs="Times New Roman"/>
          <w:b/>
          <w:sz w:val="32"/>
          <w:szCs w:val="32"/>
        </w:rPr>
        <w:lastRenderedPageBreak/>
        <w:t>Discussion</w:t>
      </w:r>
    </w:p>
    <w:p w:rsidR="004C6F37" w:rsidRDefault="004C6F37" w:rsidP="00E4533A">
      <w:pPr>
        <w:rPr>
          <w:rFonts w:ascii="Times New Roman" w:hAnsi="Times New Roman" w:cs="Times New Roman"/>
          <w:b/>
          <w:sz w:val="32"/>
          <w:szCs w:val="32"/>
        </w:rPr>
      </w:pPr>
    </w:p>
    <w:p w:rsidR="00F163D5" w:rsidRDefault="004D7655" w:rsidP="004D7655">
      <w:pPr>
        <w:rPr>
          <w:rFonts w:ascii="Times New Roman" w:hAnsi="Times New Roman" w:cs="Times New Roman"/>
          <w:sz w:val="24"/>
          <w:szCs w:val="24"/>
        </w:rPr>
      </w:pPr>
      <w:r>
        <w:rPr>
          <w:rFonts w:ascii="Times New Roman" w:hAnsi="Times New Roman" w:cs="Times New Roman"/>
          <w:sz w:val="24"/>
          <w:szCs w:val="24"/>
        </w:rPr>
        <w:t xml:space="preserve">A </w:t>
      </w:r>
      <w:r w:rsidR="00310F2C">
        <w:rPr>
          <w:rFonts w:ascii="Times New Roman" w:hAnsi="Times New Roman" w:cs="Times New Roman"/>
          <w:sz w:val="24"/>
          <w:szCs w:val="24"/>
        </w:rPr>
        <w:t xml:space="preserve">broad spectrum of </w:t>
      </w:r>
      <w:r>
        <w:rPr>
          <w:rFonts w:ascii="Times New Roman" w:hAnsi="Times New Roman" w:cs="Times New Roman"/>
          <w:sz w:val="24"/>
          <w:szCs w:val="24"/>
        </w:rPr>
        <w:t xml:space="preserve">studies have demonstrated that fenugreek </w:t>
      </w:r>
      <w:r w:rsidR="00310F2C">
        <w:rPr>
          <w:rFonts w:ascii="Times New Roman" w:hAnsi="Times New Roman" w:cs="Times New Roman"/>
          <w:sz w:val="24"/>
          <w:szCs w:val="24"/>
        </w:rPr>
        <w:t>(</w:t>
      </w:r>
      <w:r w:rsidR="00310F2C">
        <w:rPr>
          <w:rFonts w:ascii="Times New Roman" w:hAnsi="Times New Roman" w:cs="Times New Roman"/>
          <w:i/>
          <w:sz w:val="24"/>
          <w:szCs w:val="24"/>
        </w:rPr>
        <w:t>Trigonella foenum-</w:t>
      </w:r>
      <w:r w:rsidR="00310F2C" w:rsidRPr="00310F2C">
        <w:rPr>
          <w:rFonts w:ascii="Times New Roman" w:hAnsi="Times New Roman" w:cs="Times New Roman"/>
          <w:sz w:val="24"/>
          <w:szCs w:val="24"/>
        </w:rPr>
        <w:t>graecum</w:t>
      </w:r>
      <w:r w:rsidR="00310F2C">
        <w:rPr>
          <w:rFonts w:ascii="Times New Roman" w:hAnsi="Times New Roman" w:cs="Times New Roman"/>
          <w:sz w:val="24"/>
          <w:szCs w:val="24"/>
        </w:rPr>
        <w:t xml:space="preserve">) </w:t>
      </w:r>
      <w:r w:rsidR="00071A13">
        <w:rPr>
          <w:rFonts w:ascii="Times New Roman" w:hAnsi="Times New Roman" w:cs="Times New Roman"/>
          <w:sz w:val="24"/>
          <w:szCs w:val="24"/>
        </w:rPr>
        <w:t xml:space="preserve">has exhibited a significant number of health benefits. Fenugreek </w:t>
      </w:r>
      <w:r w:rsidRPr="00310F2C">
        <w:rPr>
          <w:rFonts w:ascii="Times New Roman" w:hAnsi="Times New Roman" w:cs="Times New Roman"/>
          <w:sz w:val="24"/>
          <w:szCs w:val="24"/>
        </w:rPr>
        <w:t>attenuated</w:t>
      </w:r>
      <w:r>
        <w:rPr>
          <w:rFonts w:ascii="Times New Roman" w:hAnsi="Times New Roman" w:cs="Times New Roman"/>
          <w:sz w:val="24"/>
          <w:szCs w:val="24"/>
        </w:rPr>
        <w:t xml:space="preserve"> body weight gain</w:t>
      </w:r>
      <w:r w:rsidR="00071A13">
        <w:rPr>
          <w:rFonts w:ascii="Times New Roman" w:hAnsi="Times New Roman" w:cs="Times New Roman"/>
          <w:sz w:val="24"/>
          <w:szCs w:val="24"/>
        </w:rPr>
        <w:t xml:space="preserve">, obesity </w:t>
      </w:r>
      <w:r w:rsidR="00F163D5">
        <w:rPr>
          <w:rFonts w:ascii="Times New Roman" w:hAnsi="Times New Roman" w:cs="Times New Roman"/>
          <w:sz w:val="24"/>
          <w:szCs w:val="24"/>
        </w:rPr>
        <w:t xml:space="preserve">and metabolic syndrome </w:t>
      </w:r>
      <w:r w:rsidR="00071A13">
        <w:rPr>
          <w:rFonts w:ascii="Times New Roman" w:hAnsi="Times New Roman" w:cs="Times New Roman"/>
          <w:sz w:val="24"/>
          <w:szCs w:val="24"/>
        </w:rPr>
        <w:t xml:space="preserve">related complications, </w:t>
      </w:r>
      <w:r>
        <w:rPr>
          <w:rFonts w:ascii="Times New Roman" w:hAnsi="Times New Roman" w:cs="Times New Roman"/>
          <w:sz w:val="24"/>
          <w:szCs w:val="24"/>
        </w:rPr>
        <w:t>improved insulin sensitivity</w:t>
      </w:r>
      <w:r w:rsidR="00071A13">
        <w:rPr>
          <w:rFonts w:ascii="Times New Roman" w:hAnsi="Times New Roman" w:cs="Times New Roman"/>
          <w:sz w:val="24"/>
          <w:szCs w:val="24"/>
        </w:rPr>
        <w:t>, anti-diabetic efficacy,</w:t>
      </w:r>
      <w:r w:rsidR="0000359D">
        <w:rPr>
          <w:rFonts w:ascii="Times New Roman" w:hAnsi="Times New Roman" w:cs="Times New Roman"/>
          <w:sz w:val="24"/>
          <w:szCs w:val="24"/>
        </w:rPr>
        <w:t xml:space="preserve"> </w:t>
      </w:r>
      <w:r w:rsidR="00B710A3">
        <w:rPr>
          <w:rFonts w:ascii="Times New Roman" w:hAnsi="Times New Roman" w:cs="Times New Roman"/>
          <w:sz w:val="24"/>
          <w:szCs w:val="24"/>
        </w:rPr>
        <w:t>muscle building</w:t>
      </w:r>
      <w:r w:rsidR="004E14AC">
        <w:rPr>
          <w:rFonts w:ascii="Times New Roman" w:hAnsi="Times New Roman" w:cs="Times New Roman"/>
          <w:sz w:val="24"/>
          <w:szCs w:val="24"/>
        </w:rPr>
        <w:t>, physical</w:t>
      </w:r>
      <w:r w:rsidR="00B710A3">
        <w:rPr>
          <w:rFonts w:ascii="Times New Roman" w:hAnsi="Times New Roman" w:cs="Times New Roman"/>
          <w:sz w:val="24"/>
          <w:szCs w:val="24"/>
        </w:rPr>
        <w:t xml:space="preserve"> and sexual health, </w:t>
      </w:r>
      <w:r w:rsidR="0000359D">
        <w:rPr>
          <w:rFonts w:ascii="Times New Roman" w:hAnsi="Times New Roman" w:cs="Times New Roman"/>
          <w:sz w:val="24"/>
          <w:szCs w:val="24"/>
        </w:rPr>
        <w:t>polycystic ovary syndrome</w:t>
      </w:r>
      <w:r w:rsidR="00F163D5">
        <w:rPr>
          <w:rFonts w:ascii="Times New Roman" w:hAnsi="Times New Roman" w:cs="Times New Roman"/>
          <w:sz w:val="24"/>
          <w:szCs w:val="24"/>
        </w:rPr>
        <w:t>, women reproductive disorders</w:t>
      </w:r>
      <w:r w:rsidR="0000359D">
        <w:rPr>
          <w:rFonts w:ascii="Times New Roman" w:hAnsi="Times New Roman" w:cs="Times New Roman"/>
          <w:sz w:val="24"/>
          <w:szCs w:val="24"/>
        </w:rPr>
        <w:t xml:space="preserve"> and </w:t>
      </w:r>
      <w:r w:rsidR="002A47EC">
        <w:rPr>
          <w:rFonts w:ascii="Times New Roman" w:hAnsi="Times New Roman" w:cs="Times New Roman"/>
          <w:sz w:val="24"/>
          <w:szCs w:val="24"/>
        </w:rPr>
        <w:t xml:space="preserve">several </w:t>
      </w:r>
      <w:r w:rsidR="00F163D5">
        <w:rPr>
          <w:rFonts w:ascii="Times New Roman" w:hAnsi="Times New Roman" w:cs="Times New Roman"/>
          <w:sz w:val="24"/>
          <w:szCs w:val="24"/>
        </w:rPr>
        <w:t>others</w:t>
      </w:r>
      <w:r w:rsidR="002A47EC">
        <w:rPr>
          <w:rFonts w:ascii="Times New Roman" w:hAnsi="Times New Roman" w:cs="Times New Roman"/>
          <w:sz w:val="24"/>
          <w:szCs w:val="24"/>
        </w:rPr>
        <w:t xml:space="preserve"> (2,4,6-12)</w:t>
      </w:r>
      <w:r>
        <w:rPr>
          <w:rFonts w:ascii="Times New Roman" w:hAnsi="Times New Roman" w:cs="Times New Roman"/>
          <w:sz w:val="24"/>
          <w:szCs w:val="24"/>
        </w:rPr>
        <w:t xml:space="preserve">. </w:t>
      </w:r>
      <w:r w:rsidR="00071194">
        <w:rPr>
          <w:rFonts w:ascii="Times New Roman" w:hAnsi="Times New Roman" w:cs="Times New Roman"/>
          <w:sz w:val="24"/>
          <w:szCs w:val="24"/>
        </w:rPr>
        <w:t xml:space="preserve">In ancient days, </w:t>
      </w:r>
      <w:r w:rsidR="004E14AC">
        <w:rPr>
          <w:rFonts w:ascii="Times New Roman" w:hAnsi="Times New Roman" w:cs="Times New Roman"/>
          <w:sz w:val="24"/>
          <w:szCs w:val="24"/>
        </w:rPr>
        <w:t xml:space="preserve">Ayurvedic, Unani and Chinese medicines have </w:t>
      </w:r>
      <w:r w:rsidR="00071194">
        <w:rPr>
          <w:rFonts w:ascii="Times New Roman" w:hAnsi="Times New Roman" w:cs="Times New Roman"/>
          <w:sz w:val="24"/>
          <w:szCs w:val="24"/>
        </w:rPr>
        <w:t xml:space="preserve">repeated </w:t>
      </w:r>
      <w:r w:rsidR="004E14AC">
        <w:rPr>
          <w:rFonts w:ascii="Times New Roman" w:hAnsi="Times New Roman" w:cs="Times New Roman"/>
          <w:sz w:val="24"/>
          <w:szCs w:val="24"/>
        </w:rPr>
        <w:t xml:space="preserve">demonstrated </w:t>
      </w:r>
      <w:r w:rsidR="00071194">
        <w:rPr>
          <w:rFonts w:ascii="Times New Roman" w:hAnsi="Times New Roman" w:cs="Times New Roman"/>
          <w:sz w:val="24"/>
          <w:szCs w:val="24"/>
        </w:rPr>
        <w:t xml:space="preserve">the </w:t>
      </w:r>
      <w:r w:rsidR="004E14AC">
        <w:rPr>
          <w:rFonts w:ascii="Times New Roman" w:hAnsi="Times New Roman" w:cs="Times New Roman"/>
          <w:sz w:val="24"/>
          <w:szCs w:val="24"/>
        </w:rPr>
        <w:t>multiple medicinal and therapeutic benefits of fenugreek leaves</w:t>
      </w:r>
      <w:r w:rsidR="00071194">
        <w:rPr>
          <w:rFonts w:ascii="Times New Roman" w:hAnsi="Times New Roman" w:cs="Times New Roman"/>
          <w:sz w:val="24"/>
          <w:szCs w:val="24"/>
        </w:rPr>
        <w:t>, twigs</w:t>
      </w:r>
      <w:r w:rsidR="004E14AC">
        <w:rPr>
          <w:rFonts w:ascii="Times New Roman" w:hAnsi="Times New Roman" w:cs="Times New Roman"/>
          <w:sz w:val="24"/>
          <w:szCs w:val="24"/>
        </w:rPr>
        <w:t xml:space="preserve"> and seeds in a broad spectrum of human diseases </w:t>
      </w:r>
      <w:r w:rsidR="00071194">
        <w:rPr>
          <w:rFonts w:ascii="Times New Roman" w:hAnsi="Times New Roman" w:cs="Times New Roman"/>
          <w:sz w:val="24"/>
          <w:szCs w:val="24"/>
        </w:rPr>
        <w:t xml:space="preserve">and ailments </w:t>
      </w:r>
      <w:r w:rsidR="004E14AC">
        <w:rPr>
          <w:rFonts w:ascii="Times New Roman" w:hAnsi="Times New Roman" w:cs="Times New Roman"/>
          <w:sz w:val="24"/>
          <w:szCs w:val="24"/>
        </w:rPr>
        <w:t xml:space="preserve">including diabetes, obesity, </w:t>
      </w:r>
      <w:r w:rsidR="00071194">
        <w:rPr>
          <w:rFonts w:ascii="Times New Roman" w:hAnsi="Times New Roman" w:cs="Times New Roman"/>
          <w:sz w:val="24"/>
          <w:szCs w:val="24"/>
        </w:rPr>
        <w:t xml:space="preserve">women reproductive disorders, </w:t>
      </w:r>
      <w:r w:rsidR="004E14AC">
        <w:rPr>
          <w:rFonts w:ascii="Times New Roman" w:hAnsi="Times New Roman" w:cs="Times New Roman"/>
          <w:sz w:val="24"/>
          <w:szCs w:val="24"/>
        </w:rPr>
        <w:t>muscle building and wrestling (</w:t>
      </w:r>
      <w:r w:rsidR="008E34E7">
        <w:rPr>
          <w:rFonts w:ascii="Times New Roman" w:hAnsi="Times New Roman" w:cs="Times New Roman"/>
          <w:sz w:val="24"/>
          <w:szCs w:val="24"/>
        </w:rPr>
        <w:t>4-7</w:t>
      </w:r>
      <w:r w:rsidR="004E14AC">
        <w:rPr>
          <w:rFonts w:ascii="Times New Roman" w:hAnsi="Times New Roman" w:cs="Times New Roman"/>
          <w:sz w:val="24"/>
          <w:szCs w:val="24"/>
        </w:rPr>
        <w:t>,</w:t>
      </w:r>
      <w:r w:rsidR="008E34E7">
        <w:rPr>
          <w:rFonts w:ascii="Times New Roman" w:hAnsi="Times New Roman" w:cs="Times New Roman"/>
          <w:sz w:val="24"/>
          <w:szCs w:val="24"/>
        </w:rPr>
        <w:t>19-23</w:t>
      </w:r>
      <w:r w:rsidR="004E14AC">
        <w:rPr>
          <w:rFonts w:ascii="Times New Roman" w:hAnsi="Times New Roman" w:cs="Times New Roman"/>
          <w:sz w:val="24"/>
          <w:szCs w:val="24"/>
        </w:rPr>
        <w:t xml:space="preserve">). </w:t>
      </w:r>
      <w:r w:rsidR="00DE1A78">
        <w:rPr>
          <w:rFonts w:ascii="Times New Roman" w:hAnsi="Times New Roman" w:cs="Times New Roman"/>
          <w:sz w:val="24"/>
          <w:szCs w:val="24"/>
        </w:rPr>
        <w:t xml:space="preserve">Fenugreek seeds have demonstrated to contain selected furostanolic saponins, protodioscin, B vitamins, </w:t>
      </w:r>
      <w:r w:rsidR="00DE1A78" w:rsidRPr="00410EC6">
        <w:rPr>
          <w:rFonts w:ascii="Times New Roman" w:hAnsi="Times New Roman" w:cs="Times New Roman"/>
          <w:sz w:val="24"/>
          <w:szCs w:val="24"/>
        </w:rPr>
        <w:t xml:space="preserve">vitamin D, </w:t>
      </w:r>
      <w:r w:rsidR="008B73E5">
        <w:rPr>
          <w:rFonts w:ascii="Times New Roman" w:hAnsi="Times New Roman" w:cs="Times New Roman"/>
          <w:sz w:val="24"/>
          <w:szCs w:val="24"/>
        </w:rPr>
        <w:t xml:space="preserve">4-hydroxyisoleucine, </w:t>
      </w:r>
      <w:r w:rsidR="00DE1A78" w:rsidRPr="00410EC6">
        <w:rPr>
          <w:rFonts w:ascii="Times New Roman" w:hAnsi="Times New Roman" w:cs="Times New Roman"/>
          <w:sz w:val="24"/>
          <w:szCs w:val="24"/>
        </w:rPr>
        <w:t>diosgenin, diosgenin-</w:t>
      </w:r>
      <w:r w:rsidR="00DE1A78" w:rsidRPr="00410EC6">
        <w:rPr>
          <w:rFonts w:ascii="Symbol" w:hAnsi="Symbol" w:cs="Times New Roman"/>
          <w:sz w:val="24"/>
          <w:szCs w:val="24"/>
        </w:rPr>
        <w:t></w:t>
      </w:r>
      <w:r w:rsidR="00DE1A78" w:rsidRPr="00410EC6">
        <w:rPr>
          <w:rFonts w:ascii="Symbol" w:hAnsi="Symbol" w:cs="Times New Roman"/>
          <w:sz w:val="24"/>
          <w:szCs w:val="24"/>
        </w:rPr>
        <w:t></w:t>
      </w:r>
      <w:r w:rsidR="008B73E5">
        <w:rPr>
          <w:rFonts w:ascii="Times New Roman" w:hAnsi="Times New Roman" w:cs="Times New Roman"/>
          <w:sz w:val="24"/>
          <w:szCs w:val="24"/>
        </w:rPr>
        <w:t xml:space="preserve">D-glucoside and others. </w:t>
      </w:r>
      <w:r w:rsidR="00AC09DD">
        <w:rPr>
          <w:rFonts w:ascii="Times New Roman" w:hAnsi="Times New Roman" w:cs="Times New Roman"/>
          <w:sz w:val="24"/>
          <w:szCs w:val="24"/>
        </w:rPr>
        <w:t xml:space="preserve">An in vitro study </w:t>
      </w:r>
      <w:r w:rsidR="008E34E7">
        <w:rPr>
          <w:rFonts w:ascii="Times New Roman" w:hAnsi="Times New Roman" w:cs="Times New Roman"/>
          <w:sz w:val="24"/>
          <w:szCs w:val="24"/>
        </w:rPr>
        <w:t xml:space="preserve">by Tomcik et al. (24) </w:t>
      </w:r>
      <w:r w:rsidR="00AC09DD">
        <w:rPr>
          <w:rFonts w:ascii="Times New Roman" w:hAnsi="Times New Roman" w:cs="Times New Roman"/>
          <w:sz w:val="24"/>
          <w:szCs w:val="24"/>
        </w:rPr>
        <w:t xml:space="preserve">demonstrated that fenugreek seeds in combination with insulin significantly modulated creatine content </w:t>
      </w:r>
      <w:r w:rsidR="00AC09DD" w:rsidRPr="00D5444E">
        <w:rPr>
          <w:rFonts w:ascii="Times New Roman" w:hAnsi="Times New Roman" w:cs="Times New Roman"/>
          <w:sz w:val="24"/>
          <w:szCs w:val="24"/>
          <w:u w:val="single"/>
        </w:rPr>
        <w:t>via</w:t>
      </w:r>
      <w:r w:rsidR="00AC09DD">
        <w:rPr>
          <w:rFonts w:ascii="Times New Roman" w:hAnsi="Times New Roman" w:cs="Times New Roman"/>
          <w:sz w:val="24"/>
          <w:szCs w:val="24"/>
        </w:rPr>
        <w:t xml:space="preserve"> a mechanism which is independent of the activity of sodium- and chloride-dependent creatine transporter, SLC6A8 </w:t>
      </w:r>
      <w:r w:rsidR="008B73E5">
        <w:rPr>
          <w:rFonts w:ascii="Times New Roman" w:hAnsi="Times New Roman" w:cs="Times New Roman"/>
          <w:sz w:val="24"/>
          <w:szCs w:val="24"/>
        </w:rPr>
        <w:t>(</w:t>
      </w:r>
      <w:r w:rsidR="008E34E7">
        <w:rPr>
          <w:rFonts w:ascii="Times New Roman" w:hAnsi="Times New Roman" w:cs="Times New Roman"/>
          <w:sz w:val="24"/>
          <w:szCs w:val="24"/>
        </w:rPr>
        <w:t>24</w:t>
      </w:r>
      <w:r w:rsidR="008B73E5">
        <w:rPr>
          <w:rFonts w:ascii="Times New Roman" w:hAnsi="Times New Roman" w:cs="Times New Roman"/>
          <w:sz w:val="24"/>
          <w:szCs w:val="24"/>
        </w:rPr>
        <w:t>)</w:t>
      </w:r>
      <w:r w:rsidR="00AC09DD">
        <w:rPr>
          <w:rFonts w:ascii="Times New Roman" w:hAnsi="Times New Roman" w:cs="Times New Roman"/>
          <w:sz w:val="24"/>
          <w:szCs w:val="24"/>
        </w:rPr>
        <w:t>.</w:t>
      </w:r>
      <w:r w:rsidR="008B73E5">
        <w:rPr>
          <w:rFonts w:ascii="Times New Roman" w:hAnsi="Times New Roman" w:cs="Times New Roman"/>
          <w:sz w:val="24"/>
          <w:szCs w:val="24"/>
        </w:rPr>
        <w:t xml:space="preserve"> In the recent past, another independent study by </w:t>
      </w:r>
    </w:p>
    <w:p w:rsidR="004D7655" w:rsidRDefault="004D7655" w:rsidP="004D7655">
      <w:pPr>
        <w:rPr>
          <w:rFonts w:ascii="Times New Roman" w:hAnsi="Times New Roman" w:cs="Times New Roman"/>
          <w:sz w:val="24"/>
          <w:szCs w:val="24"/>
        </w:rPr>
      </w:pPr>
      <w:r>
        <w:rPr>
          <w:rFonts w:ascii="Times New Roman" w:hAnsi="Times New Roman" w:cs="Times New Roman"/>
          <w:sz w:val="24"/>
          <w:szCs w:val="24"/>
        </w:rPr>
        <w:t>Hamden et al. (</w:t>
      </w:r>
      <w:r w:rsidR="008E34E7">
        <w:rPr>
          <w:rFonts w:ascii="Times New Roman" w:hAnsi="Times New Roman" w:cs="Times New Roman"/>
          <w:sz w:val="24"/>
          <w:szCs w:val="24"/>
        </w:rPr>
        <w:t>25</w:t>
      </w:r>
      <w:r>
        <w:rPr>
          <w:rFonts w:ascii="Times New Roman" w:hAnsi="Times New Roman" w:cs="Times New Roman"/>
          <w:sz w:val="24"/>
          <w:szCs w:val="24"/>
        </w:rPr>
        <w:t xml:space="preserve">) demonstrated that </w:t>
      </w:r>
      <w:r w:rsidR="008B73E5">
        <w:rPr>
          <w:rFonts w:ascii="Times New Roman" w:hAnsi="Times New Roman" w:cs="Times New Roman"/>
          <w:sz w:val="24"/>
          <w:szCs w:val="24"/>
        </w:rPr>
        <w:t xml:space="preserve">following </w:t>
      </w:r>
      <w:r w:rsidRPr="004059E3">
        <w:rPr>
          <w:rFonts w:ascii="Times New Roman" w:hAnsi="Times New Roman" w:cs="Times New Roman"/>
          <w:sz w:val="24"/>
          <w:szCs w:val="24"/>
        </w:rPr>
        <w:t xml:space="preserve">administration </w:t>
      </w:r>
      <w:r>
        <w:rPr>
          <w:rFonts w:ascii="Times New Roman" w:hAnsi="Times New Roman" w:cs="Times New Roman"/>
          <w:sz w:val="24"/>
          <w:szCs w:val="24"/>
        </w:rPr>
        <w:t>of fenugreek seed</w:t>
      </w:r>
      <w:r w:rsidR="008B73E5">
        <w:rPr>
          <w:rFonts w:ascii="Times New Roman" w:hAnsi="Times New Roman" w:cs="Times New Roman"/>
          <w:sz w:val="24"/>
          <w:szCs w:val="24"/>
        </w:rPr>
        <w:t>s</w:t>
      </w:r>
      <w:r>
        <w:rPr>
          <w:rFonts w:ascii="Times New Roman" w:hAnsi="Times New Roman" w:cs="Times New Roman"/>
          <w:sz w:val="24"/>
          <w:szCs w:val="24"/>
        </w:rPr>
        <w:t xml:space="preserve"> </w:t>
      </w:r>
      <w:r w:rsidRPr="004059E3">
        <w:rPr>
          <w:rFonts w:ascii="Times New Roman" w:hAnsi="Times New Roman" w:cs="Times New Roman"/>
          <w:sz w:val="24"/>
          <w:szCs w:val="24"/>
        </w:rPr>
        <w:t xml:space="preserve">to </w:t>
      </w:r>
      <w:r>
        <w:rPr>
          <w:rFonts w:ascii="Times New Roman" w:hAnsi="Times New Roman" w:cs="Times New Roman"/>
          <w:sz w:val="24"/>
          <w:szCs w:val="24"/>
        </w:rPr>
        <w:t xml:space="preserve">diabetic </w:t>
      </w:r>
      <w:r w:rsidRPr="004059E3">
        <w:rPr>
          <w:rFonts w:ascii="Times New Roman" w:hAnsi="Times New Roman" w:cs="Times New Roman"/>
          <w:sz w:val="24"/>
          <w:szCs w:val="24"/>
        </w:rPr>
        <w:t xml:space="preserve">rats significantly decreased the sperm shape abnormality and improved the sperm count. </w:t>
      </w:r>
      <w:r>
        <w:rPr>
          <w:rFonts w:ascii="Times New Roman" w:hAnsi="Times New Roman" w:cs="Times New Roman"/>
          <w:sz w:val="24"/>
          <w:szCs w:val="24"/>
        </w:rPr>
        <w:t xml:space="preserve">Furthermore, </w:t>
      </w:r>
      <w:r w:rsidRPr="004059E3">
        <w:rPr>
          <w:rFonts w:ascii="Times New Roman" w:hAnsi="Times New Roman" w:cs="Times New Roman"/>
          <w:sz w:val="24"/>
          <w:szCs w:val="24"/>
        </w:rPr>
        <w:t xml:space="preserve">potential protective </w:t>
      </w:r>
      <w:r>
        <w:rPr>
          <w:rFonts w:ascii="Times New Roman" w:hAnsi="Times New Roman" w:cs="Times New Roman"/>
          <w:sz w:val="24"/>
          <w:szCs w:val="24"/>
        </w:rPr>
        <w:t>efficacy of fenugreek seed extract was observed on</w:t>
      </w:r>
      <w:r w:rsidRPr="004059E3">
        <w:rPr>
          <w:rFonts w:ascii="Times New Roman" w:hAnsi="Times New Roman" w:cs="Times New Roman"/>
          <w:sz w:val="24"/>
          <w:szCs w:val="24"/>
        </w:rPr>
        <w:t xml:space="preserve"> reproductive systems</w:t>
      </w:r>
      <w:r>
        <w:rPr>
          <w:rFonts w:ascii="Times New Roman" w:hAnsi="Times New Roman" w:cs="Times New Roman"/>
          <w:sz w:val="24"/>
          <w:szCs w:val="24"/>
        </w:rPr>
        <w:t>, as demonstrated by histologica</w:t>
      </w:r>
      <w:r w:rsidRPr="004059E3">
        <w:rPr>
          <w:rFonts w:ascii="Times New Roman" w:hAnsi="Times New Roman" w:cs="Times New Roman"/>
          <w:sz w:val="24"/>
          <w:szCs w:val="24"/>
        </w:rPr>
        <w:t>l stud</w:t>
      </w:r>
      <w:r>
        <w:rPr>
          <w:rFonts w:ascii="Times New Roman" w:hAnsi="Times New Roman" w:cs="Times New Roman"/>
          <w:sz w:val="24"/>
          <w:szCs w:val="24"/>
        </w:rPr>
        <w:t xml:space="preserve">ies </w:t>
      </w:r>
      <w:r w:rsidRPr="004059E3">
        <w:rPr>
          <w:rFonts w:ascii="Times New Roman" w:hAnsi="Times New Roman" w:cs="Times New Roman"/>
          <w:sz w:val="24"/>
          <w:szCs w:val="24"/>
        </w:rPr>
        <w:t>o</w:t>
      </w:r>
      <w:r>
        <w:rPr>
          <w:rFonts w:ascii="Times New Roman" w:hAnsi="Times New Roman" w:cs="Times New Roman"/>
          <w:sz w:val="24"/>
          <w:szCs w:val="24"/>
        </w:rPr>
        <w:t>n</w:t>
      </w:r>
      <w:r w:rsidRPr="004059E3">
        <w:rPr>
          <w:rFonts w:ascii="Times New Roman" w:hAnsi="Times New Roman" w:cs="Times New Roman"/>
          <w:sz w:val="24"/>
          <w:szCs w:val="24"/>
        </w:rPr>
        <w:t xml:space="preserve"> testis and epididymis</w:t>
      </w:r>
      <w:r>
        <w:rPr>
          <w:rFonts w:ascii="Times New Roman" w:hAnsi="Times New Roman" w:cs="Times New Roman"/>
          <w:sz w:val="24"/>
          <w:szCs w:val="24"/>
        </w:rPr>
        <w:t xml:space="preserve"> (</w:t>
      </w:r>
      <w:r w:rsidR="008E34E7">
        <w:rPr>
          <w:rFonts w:ascii="Times New Roman" w:hAnsi="Times New Roman" w:cs="Times New Roman"/>
          <w:sz w:val="24"/>
          <w:szCs w:val="24"/>
        </w:rPr>
        <w:t>25</w:t>
      </w:r>
      <w:r>
        <w:rPr>
          <w:rFonts w:ascii="Times New Roman" w:hAnsi="Times New Roman" w:cs="Times New Roman"/>
          <w:sz w:val="24"/>
          <w:szCs w:val="24"/>
        </w:rPr>
        <w:t>)</w:t>
      </w:r>
      <w:r w:rsidRPr="004059E3">
        <w:rPr>
          <w:rFonts w:ascii="Times New Roman" w:hAnsi="Times New Roman" w:cs="Times New Roman"/>
          <w:sz w:val="24"/>
          <w:szCs w:val="24"/>
        </w:rPr>
        <w:t>.</w:t>
      </w:r>
      <w:r>
        <w:rPr>
          <w:rFonts w:ascii="Times New Roman" w:hAnsi="Times New Roman" w:cs="Times New Roman"/>
          <w:sz w:val="24"/>
          <w:szCs w:val="24"/>
        </w:rPr>
        <w:t xml:space="preserve"> Aswar et al. (</w:t>
      </w:r>
      <w:r w:rsidR="008E34E7">
        <w:rPr>
          <w:rFonts w:ascii="Times New Roman" w:hAnsi="Times New Roman" w:cs="Times New Roman"/>
          <w:sz w:val="24"/>
          <w:szCs w:val="24"/>
        </w:rPr>
        <w:t>26</w:t>
      </w:r>
      <w:r>
        <w:rPr>
          <w:rFonts w:ascii="Times New Roman" w:hAnsi="Times New Roman" w:cs="Times New Roman"/>
          <w:sz w:val="24"/>
          <w:szCs w:val="24"/>
        </w:rPr>
        <w:t>) assessed the efficacy of fenugreek seed extract (</w:t>
      </w:r>
      <w:r w:rsidRPr="00CC4A3C">
        <w:rPr>
          <w:rFonts w:ascii="Times New Roman" w:hAnsi="Times New Roman" w:cs="Times New Roman"/>
          <w:sz w:val="24"/>
          <w:szCs w:val="24"/>
        </w:rPr>
        <w:t xml:space="preserve">10 mg/kg s.c. bi-weekly or </w:t>
      </w:r>
      <w:r>
        <w:rPr>
          <w:rFonts w:ascii="Times New Roman" w:hAnsi="Times New Roman" w:cs="Times New Roman"/>
          <w:sz w:val="24"/>
          <w:szCs w:val="24"/>
        </w:rPr>
        <w:t>1</w:t>
      </w:r>
      <w:r w:rsidRPr="00CC4A3C">
        <w:rPr>
          <w:rFonts w:ascii="Times New Roman" w:hAnsi="Times New Roman" w:cs="Times New Roman"/>
          <w:sz w:val="24"/>
          <w:szCs w:val="24"/>
        </w:rPr>
        <w:t>0 and 35 mg/kg</w:t>
      </w:r>
      <w:r>
        <w:rPr>
          <w:rFonts w:ascii="Times New Roman" w:hAnsi="Times New Roman" w:cs="Times New Roman"/>
          <w:sz w:val="24"/>
          <w:szCs w:val="24"/>
        </w:rPr>
        <w:t xml:space="preserve"> body weight orally on</w:t>
      </w:r>
      <w:r w:rsidRPr="00CC4A3C">
        <w:rPr>
          <w:rFonts w:ascii="Times New Roman" w:hAnsi="Times New Roman" w:cs="Times New Roman"/>
          <w:sz w:val="24"/>
          <w:szCs w:val="24"/>
        </w:rPr>
        <w:t xml:space="preserve"> immature castrated male Wistar rats.</w:t>
      </w:r>
      <w:r>
        <w:rPr>
          <w:rFonts w:ascii="Times New Roman" w:hAnsi="Times New Roman" w:cs="Times New Roman"/>
          <w:sz w:val="24"/>
          <w:szCs w:val="24"/>
        </w:rPr>
        <w:t xml:space="preserve"> Some </w:t>
      </w:r>
      <w:r w:rsidRPr="00CC4A3C">
        <w:rPr>
          <w:rFonts w:ascii="Times New Roman" w:hAnsi="Times New Roman" w:cs="Times New Roman"/>
          <w:sz w:val="24"/>
          <w:szCs w:val="24"/>
        </w:rPr>
        <w:t xml:space="preserve">anabolic activity </w:t>
      </w:r>
      <w:r>
        <w:rPr>
          <w:rFonts w:ascii="Times New Roman" w:hAnsi="Times New Roman" w:cs="Times New Roman"/>
          <w:sz w:val="24"/>
          <w:szCs w:val="24"/>
        </w:rPr>
        <w:t xml:space="preserve">was observed in these animals </w:t>
      </w:r>
      <w:r w:rsidRPr="00CC4A3C">
        <w:rPr>
          <w:rFonts w:ascii="Times New Roman" w:hAnsi="Times New Roman" w:cs="Times New Roman"/>
          <w:sz w:val="24"/>
          <w:szCs w:val="24"/>
        </w:rPr>
        <w:t>without androgenic activity</w:t>
      </w:r>
      <w:r>
        <w:rPr>
          <w:rFonts w:ascii="Times New Roman" w:hAnsi="Times New Roman" w:cs="Times New Roman"/>
          <w:sz w:val="24"/>
          <w:szCs w:val="24"/>
        </w:rPr>
        <w:t xml:space="preserve"> (</w:t>
      </w:r>
      <w:r w:rsidR="008E34E7">
        <w:rPr>
          <w:rFonts w:ascii="Times New Roman" w:hAnsi="Times New Roman" w:cs="Times New Roman"/>
          <w:sz w:val="24"/>
          <w:szCs w:val="24"/>
        </w:rPr>
        <w:t>26</w:t>
      </w:r>
      <w:r>
        <w:rPr>
          <w:rFonts w:ascii="Times New Roman" w:hAnsi="Times New Roman" w:cs="Times New Roman"/>
          <w:sz w:val="24"/>
          <w:szCs w:val="24"/>
        </w:rPr>
        <w:t>)</w:t>
      </w:r>
      <w:r w:rsidRPr="00CC4A3C">
        <w:rPr>
          <w:rFonts w:ascii="Times New Roman" w:hAnsi="Times New Roman" w:cs="Times New Roman"/>
          <w:sz w:val="24"/>
          <w:szCs w:val="24"/>
        </w:rPr>
        <w:t>.</w:t>
      </w:r>
    </w:p>
    <w:p w:rsidR="00BC2763" w:rsidRDefault="00BC2763" w:rsidP="004D7655">
      <w:pPr>
        <w:rPr>
          <w:rFonts w:ascii="Times New Roman" w:hAnsi="Times New Roman" w:cs="Times New Roman"/>
          <w:sz w:val="24"/>
          <w:szCs w:val="24"/>
        </w:rPr>
      </w:pPr>
    </w:p>
    <w:p w:rsidR="00F434D1" w:rsidRDefault="00BC2763" w:rsidP="00F434D1">
      <w:pPr>
        <w:rPr>
          <w:rFonts w:ascii="Times New Roman" w:hAnsi="Times New Roman" w:cs="Times New Roman"/>
          <w:sz w:val="24"/>
          <w:szCs w:val="24"/>
        </w:rPr>
      </w:pPr>
      <w:r>
        <w:rPr>
          <w:rFonts w:ascii="Times New Roman" w:hAnsi="Times New Roman" w:cs="Times New Roman"/>
          <w:sz w:val="24"/>
          <w:szCs w:val="24"/>
        </w:rPr>
        <w:t xml:space="preserve">Multiple human studies were conducted in the recent past demonstrating the efficacy of fenugreek seeds in boosting both free- and total testosterone levels, sexual and physical health. </w:t>
      </w:r>
      <w:r w:rsidR="00F434D1" w:rsidRPr="001F7184">
        <w:rPr>
          <w:rFonts w:ascii="Times New Roman" w:hAnsi="Times New Roman" w:cs="Times New Roman"/>
          <w:sz w:val="24"/>
          <w:szCs w:val="24"/>
        </w:rPr>
        <w:t xml:space="preserve">Testosterone has also been demonstrated to attenuate lean body mass and stronger bones. </w:t>
      </w:r>
      <w:r>
        <w:rPr>
          <w:rFonts w:ascii="Times New Roman" w:hAnsi="Times New Roman" w:cs="Times New Roman"/>
          <w:sz w:val="24"/>
          <w:szCs w:val="24"/>
        </w:rPr>
        <w:t xml:space="preserve">A clinical investigation in </w:t>
      </w:r>
      <w:r w:rsidR="00B06711">
        <w:rPr>
          <w:rFonts w:ascii="Times New Roman" w:hAnsi="Times New Roman" w:cs="Times New Roman"/>
          <w:sz w:val="24"/>
          <w:szCs w:val="24"/>
        </w:rPr>
        <w:t>49</w:t>
      </w:r>
      <w:r>
        <w:rPr>
          <w:rFonts w:ascii="Times New Roman" w:hAnsi="Times New Roman" w:cs="Times New Roman"/>
          <w:sz w:val="24"/>
          <w:szCs w:val="24"/>
        </w:rPr>
        <w:t xml:space="preserve"> resistance-trained male subjects demonstrated that fenugreek seed extract (500 mg/day) had a significant impact on both upper- and lower-body strength and body composition in a double-blind placebo-controlled study (</w:t>
      </w:r>
      <w:r w:rsidR="008E34E7">
        <w:rPr>
          <w:rFonts w:ascii="Times New Roman" w:hAnsi="Times New Roman" w:cs="Times New Roman"/>
          <w:sz w:val="24"/>
          <w:szCs w:val="24"/>
        </w:rPr>
        <w:t>16</w:t>
      </w:r>
      <w:r>
        <w:rPr>
          <w:rFonts w:ascii="Times New Roman" w:hAnsi="Times New Roman" w:cs="Times New Roman"/>
          <w:sz w:val="24"/>
          <w:szCs w:val="24"/>
        </w:rPr>
        <w:t xml:space="preserve">). </w:t>
      </w:r>
      <w:r w:rsidR="008E34E7">
        <w:rPr>
          <w:rFonts w:ascii="Times New Roman" w:hAnsi="Times New Roman" w:cs="Times New Roman"/>
          <w:sz w:val="24"/>
          <w:szCs w:val="24"/>
        </w:rPr>
        <w:t>T</w:t>
      </w:r>
      <w:r w:rsidRPr="00F57D32">
        <w:rPr>
          <w:rFonts w:ascii="Times New Roman" w:hAnsi="Times New Roman" w:cs="Times New Roman"/>
          <w:sz w:val="24"/>
          <w:szCs w:val="24"/>
        </w:rPr>
        <w:t xml:space="preserve">hree independent studies </w:t>
      </w:r>
      <w:r w:rsidR="008E34E7">
        <w:rPr>
          <w:rFonts w:ascii="Times New Roman" w:hAnsi="Times New Roman" w:cs="Times New Roman"/>
          <w:sz w:val="24"/>
          <w:szCs w:val="24"/>
        </w:rPr>
        <w:t xml:space="preserve">demonstrated the clinical efficacy </w:t>
      </w:r>
      <w:r w:rsidRPr="00F57D32">
        <w:rPr>
          <w:rFonts w:ascii="Times New Roman" w:hAnsi="Times New Roman" w:cs="Times New Roman"/>
          <w:sz w:val="24"/>
          <w:szCs w:val="24"/>
        </w:rPr>
        <w:t xml:space="preserve">fenugreek extract </w:t>
      </w:r>
      <w:r w:rsidR="008E34E7">
        <w:rPr>
          <w:rFonts w:ascii="Times New Roman" w:hAnsi="Times New Roman" w:cs="Times New Roman"/>
          <w:sz w:val="24"/>
          <w:szCs w:val="24"/>
        </w:rPr>
        <w:t>in</w:t>
      </w:r>
      <w:r w:rsidRPr="00F57D32">
        <w:rPr>
          <w:rFonts w:ascii="Times New Roman" w:hAnsi="Times New Roman" w:cs="Times New Roman"/>
          <w:sz w:val="24"/>
          <w:szCs w:val="24"/>
        </w:rPr>
        <w:t xml:space="preserve"> boosting testosterone levels</w:t>
      </w:r>
      <w:r w:rsidR="008E34E7">
        <w:rPr>
          <w:rFonts w:ascii="Times New Roman" w:hAnsi="Times New Roman" w:cs="Times New Roman"/>
          <w:sz w:val="24"/>
          <w:szCs w:val="24"/>
        </w:rPr>
        <w:t xml:space="preserve"> (</w:t>
      </w:r>
      <w:r w:rsidR="00EA5D7F">
        <w:rPr>
          <w:rFonts w:ascii="Times New Roman" w:hAnsi="Times New Roman" w:cs="Times New Roman"/>
          <w:sz w:val="24"/>
          <w:szCs w:val="24"/>
        </w:rPr>
        <w:t>27-29</w:t>
      </w:r>
      <w:r w:rsidR="008E34E7">
        <w:rPr>
          <w:rFonts w:ascii="Times New Roman" w:hAnsi="Times New Roman" w:cs="Times New Roman"/>
          <w:sz w:val="24"/>
          <w:szCs w:val="24"/>
        </w:rPr>
        <w:t>)</w:t>
      </w:r>
      <w:r w:rsidRPr="00F57D32">
        <w:rPr>
          <w:rFonts w:ascii="Times New Roman" w:hAnsi="Times New Roman" w:cs="Times New Roman"/>
          <w:sz w:val="24"/>
          <w:szCs w:val="24"/>
        </w:rPr>
        <w:t xml:space="preserve">. The authors indicated that a positive </w:t>
      </w:r>
      <w:r>
        <w:rPr>
          <w:rFonts w:ascii="Times New Roman" w:hAnsi="Times New Roman" w:cs="Times New Roman"/>
          <w:sz w:val="24"/>
          <w:szCs w:val="24"/>
        </w:rPr>
        <w:t xml:space="preserve">effect was observed on the physiological aspects of libido, muscle strength and energy. The second study was conducted in 80 </w:t>
      </w:r>
      <w:r w:rsidRPr="00681D1D">
        <w:rPr>
          <w:rFonts w:ascii="Times New Roman" w:hAnsi="Times New Roman" w:cs="Times New Roman"/>
          <w:sz w:val="24"/>
          <w:szCs w:val="24"/>
        </w:rPr>
        <w:t>healthy menstruating women who reported low sexual drive</w:t>
      </w:r>
      <w:r>
        <w:rPr>
          <w:rFonts w:ascii="Times New Roman" w:hAnsi="Times New Roman" w:cs="Times New Roman"/>
          <w:sz w:val="24"/>
          <w:szCs w:val="24"/>
        </w:rPr>
        <w:t xml:space="preserve"> (age: 20 to 49 years; dose: 600 mg/day), which demonstrated that fenugreek seed extract is beneficial for boosting sexual arousal and desire in women. The third randomized, double-blind, placebo-controlled study was conducted in 120 men (age: 43-70 years; daily dose of fenugreek extract: 600 mg) over a period of 12 weeks. Both free and total testosterone levels and sexual function increased significantly after 12 weeks of treatment (</w:t>
      </w:r>
      <w:r w:rsidR="00EA5D7F">
        <w:rPr>
          <w:rFonts w:ascii="Times New Roman" w:hAnsi="Times New Roman" w:cs="Times New Roman"/>
          <w:sz w:val="24"/>
          <w:szCs w:val="24"/>
        </w:rPr>
        <w:t>27-29</w:t>
      </w:r>
      <w:r>
        <w:rPr>
          <w:rFonts w:ascii="Times New Roman" w:hAnsi="Times New Roman" w:cs="Times New Roman"/>
          <w:sz w:val="24"/>
          <w:szCs w:val="24"/>
        </w:rPr>
        <w:t xml:space="preserve">). </w:t>
      </w:r>
    </w:p>
    <w:p w:rsidR="00F434D1" w:rsidRDefault="00F434D1" w:rsidP="00F434D1">
      <w:pPr>
        <w:rPr>
          <w:rFonts w:ascii="Times New Roman" w:hAnsi="Times New Roman" w:cs="Times New Roman"/>
          <w:b/>
          <w:sz w:val="32"/>
          <w:szCs w:val="32"/>
        </w:rPr>
      </w:pPr>
    </w:p>
    <w:p w:rsidR="00F830AE" w:rsidRDefault="008E34E7" w:rsidP="00C2353A">
      <w:pPr>
        <w:rPr>
          <w:rFonts w:ascii="Times New Roman" w:hAnsi="Times New Roman" w:cs="Times New Roman"/>
          <w:sz w:val="24"/>
          <w:szCs w:val="24"/>
        </w:rPr>
      </w:pPr>
      <w:r>
        <w:rPr>
          <w:rFonts w:ascii="Times New Roman" w:hAnsi="Times New Roman" w:cs="Times New Roman"/>
          <w:sz w:val="24"/>
          <w:szCs w:val="24"/>
        </w:rPr>
        <w:t>This investigation</w:t>
      </w:r>
      <w:r w:rsidR="00F830AE">
        <w:rPr>
          <w:rFonts w:ascii="Times New Roman" w:hAnsi="Times New Roman" w:cs="Times New Roman"/>
          <w:sz w:val="24"/>
          <w:szCs w:val="24"/>
        </w:rPr>
        <w:t xml:space="preserve"> </w:t>
      </w:r>
      <w:r w:rsidR="0018498A">
        <w:rPr>
          <w:rFonts w:ascii="Times New Roman" w:hAnsi="Times New Roman" w:cs="Times New Roman"/>
          <w:sz w:val="24"/>
          <w:szCs w:val="24"/>
        </w:rPr>
        <w:t xml:space="preserve">exhibited </w:t>
      </w:r>
      <w:r>
        <w:rPr>
          <w:rFonts w:ascii="Times New Roman" w:hAnsi="Times New Roman" w:cs="Times New Roman"/>
          <w:sz w:val="24"/>
          <w:szCs w:val="24"/>
        </w:rPr>
        <w:t xml:space="preserve">that </w:t>
      </w:r>
      <w:r w:rsidR="002B61E6" w:rsidRPr="00F57D32">
        <w:rPr>
          <w:rFonts w:ascii="Times New Roman" w:hAnsi="Times New Roman" w:cs="Times New Roman"/>
          <w:sz w:val="24"/>
          <w:szCs w:val="24"/>
        </w:rPr>
        <w:t>Furosap</w:t>
      </w:r>
      <w:r w:rsidR="0018498A">
        <w:rPr>
          <w:rFonts w:ascii="Times New Roman" w:hAnsi="Times New Roman" w:cs="Times New Roman"/>
          <w:sz w:val="24"/>
          <w:szCs w:val="24"/>
        </w:rPr>
        <w:t>®</w:t>
      </w:r>
      <w:r>
        <w:rPr>
          <w:rFonts w:ascii="Times New Roman" w:hAnsi="Times New Roman" w:cs="Times New Roman"/>
          <w:sz w:val="24"/>
          <w:szCs w:val="24"/>
        </w:rPr>
        <w:t>,</w:t>
      </w:r>
      <w:r w:rsidR="00F830AE" w:rsidRPr="00F57D32">
        <w:rPr>
          <w:rFonts w:ascii="Times New Roman" w:hAnsi="Times New Roman" w:cs="Times New Roman"/>
          <w:sz w:val="24"/>
          <w:szCs w:val="24"/>
        </w:rPr>
        <w:t xml:space="preserve"> </w:t>
      </w:r>
      <w:r w:rsidR="0018498A">
        <w:rPr>
          <w:rFonts w:ascii="Times New Roman" w:hAnsi="Times New Roman" w:cs="Times New Roman"/>
          <w:sz w:val="24"/>
          <w:szCs w:val="24"/>
        </w:rPr>
        <w:t>e</w:t>
      </w:r>
      <w:r w:rsidR="00F830AE" w:rsidRPr="00F57D32">
        <w:rPr>
          <w:rFonts w:ascii="Times New Roman" w:hAnsi="Times New Roman" w:cs="Times New Roman"/>
          <w:sz w:val="24"/>
          <w:szCs w:val="24"/>
        </w:rPr>
        <w:t>nriched</w:t>
      </w:r>
      <w:r w:rsidR="00F830AE">
        <w:rPr>
          <w:rFonts w:ascii="Times New Roman" w:hAnsi="Times New Roman" w:cs="Times New Roman"/>
          <w:sz w:val="24"/>
          <w:szCs w:val="24"/>
        </w:rPr>
        <w:t xml:space="preserve"> in 20% protodioscin</w:t>
      </w:r>
      <w:r>
        <w:rPr>
          <w:rFonts w:ascii="Times New Roman" w:hAnsi="Times New Roman" w:cs="Times New Roman"/>
          <w:sz w:val="24"/>
          <w:szCs w:val="24"/>
        </w:rPr>
        <w:t>,</w:t>
      </w:r>
      <w:r w:rsidR="00F830AE">
        <w:rPr>
          <w:rFonts w:ascii="Times New Roman" w:hAnsi="Times New Roman" w:cs="Times New Roman"/>
          <w:sz w:val="24"/>
          <w:szCs w:val="24"/>
        </w:rPr>
        <w:t xml:space="preserve"> is </w:t>
      </w:r>
      <w:r w:rsidR="0018498A">
        <w:rPr>
          <w:rFonts w:ascii="Times New Roman" w:hAnsi="Times New Roman" w:cs="Times New Roman"/>
          <w:sz w:val="24"/>
          <w:szCs w:val="24"/>
        </w:rPr>
        <w:t>instrumental</w:t>
      </w:r>
      <w:r w:rsidR="00F830AE">
        <w:rPr>
          <w:rFonts w:ascii="Times New Roman" w:hAnsi="Times New Roman" w:cs="Times New Roman"/>
          <w:sz w:val="24"/>
          <w:szCs w:val="24"/>
        </w:rPr>
        <w:t xml:space="preserve"> in </w:t>
      </w:r>
      <w:r w:rsidR="00C2353A">
        <w:rPr>
          <w:rFonts w:ascii="Times New Roman" w:hAnsi="Times New Roman" w:cs="Times New Roman"/>
          <w:sz w:val="24"/>
          <w:szCs w:val="24"/>
        </w:rPr>
        <w:t xml:space="preserve">significantly </w:t>
      </w:r>
      <w:r w:rsidR="00F830AE">
        <w:rPr>
          <w:rFonts w:ascii="Times New Roman" w:hAnsi="Times New Roman" w:cs="Times New Roman"/>
          <w:sz w:val="24"/>
          <w:szCs w:val="24"/>
        </w:rPr>
        <w:t xml:space="preserve">enhancing free testosterone </w:t>
      </w:r>
      <w:r w:rsidR="00C2353A">
        <w:rPr>
          <w:rFonts w:ascii="Times New Roman" w:hAnsi="Times New Roman" w:cs="Times New Roman"/>
          <w:sz w:val="24"/>
          <w:szCs w:val="24"/>
        </w:rPr>
        <w:t>level, sperm count, sperm motility, mental alertness, mood</w:t>
      </w:r>
      <w:r w:rsidR="0018498A">
        <w:rPr>
          <w:rFonts w:ascii="Times New Roman" w:hAnsi="Times New Roman" w:cs="Times New Roman"/>
          <w:sz w:val="24"/>
          <w:szCs w:val="24"/>
        </w:rPr>
        <w:t xml:space="preserve"> alleviation</w:t>
      </w:r>
      <w:r w:rsidR="00C2353A">
        <w:rPr>
          <w:rFonts w:ascii="Times New Roman" w:hAnsi="Times New Roman" w:cs="Times New Roman"/>
          <w:sz w:val="24"/>
          <w:szCs w:val="24"/>
        </w:rPr>
        <w:t xml:space="preserve">, reflex erection and overall performance in </w:t>
      </w:r>
      <w:r w:rsidR="0018498A">
        <w:rPr>
          <w:rFonts w:ascii="Times New Roman" w:hAnsi="Times New Roman" w:cs="Times New Roman"/>
          <w:sz w:val="24"/>
          <w:szCs w:val="24"/>
        </w:rPr>
        <w:t>healthy male</w:t>
      </w:r>
      <w:r w:rsidR="00C2353A">
        <w:rPr>
          <w:rFonts w:ascii="Times New Roman" w:hAnsi="Times New Roman" w:cs="Times New Roman"/>
          <w:sz w:val="24"/>
          <w:szCs w:val="24"/>
        </w:rPr>
        <w:t xml:space="preserve"> volunteers. </w:t>
      </w:r>
    </w:p>
    <w:p w:rsidR="00CF4C33" w:rsidRDefault="00CF4C33" w:rsidP="00C2353A">
      <w:pPr>
        <w:rPr>
          <w:rFonts w:ascii="Times New Roman" w:hAnsi="Times New Roman" w:cs="Times New Roman"/>
          <w:sz w:val="24"/>
          <w:szCs w:val="24"/>
        </w:rPr>
      </w:pPr>
    </w:p>
    <w:p w:rsidR="004C6F37" w:rsidRDefault="0033747E" w:rsidP="00E4533A">
      <w:pPr>
        <w:rPr>
          <w:rFonts w:ascii="Times New Roman" w:hAnsi="Times New Roman" w:cs="Times New Roman"/>
          <w:b/>
          <w:sz w:val="32"/>
          <w:szCs w:val="32"/>
        </w:rPr>
      </w:pPr>
      <w:r>
        <w:rPr>
          <w:rFonts w:ascii="Times New Roman" w:hAnsi="Times New Roman" w:cs="Times New Roman"/>
          <w:b/>
          <w:sz w:val="32"/>
          <w:szCs w:val="32"/>
        </w:rPr>
        <w:t>Conclusion</w:t>
      </w:r>
    </w:p>
    <w:p w:rsidR="008A0FB3" w:rsidRDefault="008A0FB3" w:rsidP="00E4533A">
      <w:pPr>
        <w:rPr>
          <w:rFonts w:ascii="Times New Roman" w:hAnsi="Times New Roman" w:cs="Times New Roman"/>
          <w:b/>
          <w:sz w:val="32"/>
          <w:szCs w:val="32"/>
        </w:rPr>
      </w:pPr>
    </w:p>
    <w:p w:rsidR="00C12419" w:rsidRDefault="0033747E" w:rsidP="00EC00C4">
      <w:pPr>
        <w:rPr>
          <w:rFonts w:ascii="Times New Roman" w:hAnsi="Times New Roman" w:cs="Times New Roman"/>
          <w:sz w:val="24"/>
          <w:szCs w:val="24"/>
        </w:rPr>
      </w:pPr>
      <w:r>
        <w:rPr>
          <w:rFonts w:ascii="Times New Roman" w:hAnsi="Times New Roman" w:cs="Times New Roman"/>
          <w:sz w:val="24"/>
          <w:szCs w:val="24"/>
        </w:rPr>
        <w:t xml:space="preserve">This clinical study demonstrates that </w:t>
      </w:r>
      <w:r w:rsidR="002B61E6" w:rsidRPr="00471977">
        <w:rPr>
          <w:rFonts w:ascii="Times New Roman" w:hAnsi="Times New Roman" w:cs="Times New Roman"/>
          <w:sz w:val="24"/>
          <w:szCs w:val="24"/>
        </w:rPr>
        <w:t>Furosap</w:t>
      </w:r>
      <w:r>
        <w:rPr>
          <w:rFonts w:ascii="Times New Roman" w:hAnsi="Times New Roman" w:cs="Times New Roman"/>
          <w:sz w:val="24"/>
          <w:szCs w:val="24"/>
        </w:rPr>
        <w:t xml:space="preserve">®, </w:t>
      </w:r>
      <w:r w:rsidR="00557721">
        <w:rPr>
          <w:rFonts w:ascii="Times New Roman" w:hAnsi="Times New Roman" w:cs="Times New Roman"/>
          <w:sz w:val="24"/>
          <w:szCs w:val="24"/>
        </w:rPr>
        <w:t xml:space="preserve">a novel, </w:t>
      </w:r>
      <w:r>
        <w:rPr>
          <w:rFonts w:ascii="Times New Roman" w:hAnsi="Times New Roman" w:cs="Times New Roman"/>
          <w:sz w:val="24"/>
          <w:szCs w:val="24"/>
        </w:rPr>
        <w:t xml:space="preserve">20% protodioscin-enriched extract from </w:t>
      </w:r>
      <w:r w:rsidR="00557721">
        <w:rPr>
          <w:rFonts w:ascii="Times New Roman" w:hAnsi="Times New Roman" w:cs="Times New Roman"/>
          <w:i/>
          <w:sz w:val="24"/>
          <w:szCs w:val="24"/>
        </w:rPr>
        <w:lastRenderedPageBreak/>
        <w:t xml:space="preserve">Trigonella foenum-graecum </w:t>
      </w:r>
      <w:r w:rsidR="00F740BF">
        <w:rPr>
          <w:rFonts w:ascii="Times New Roman" w:hAnsi="Times New Roman" w:cs="Times New Roman"/>
          <w:sz w:val="24"/>
          <w:szCs w:val="24"/>
        </w:rPr>
        <w:t>seed</w:t>
      </w:r>
      <w:r w:rsidR="00241760">
        <w:rPr>
          <w:rFonts w:ascii="Times New Roman" w:hAnsi="Times New Roman" w:cs="Times New Roman"/>
          <w:sz w:val="24"/>
          <w:szCs w:val="24"/>
        </w:rPr>
        <w:t>s</w:t>
      </w:r>
      <w:r>
        <w:rPr>
          <w:rFonts w:ascii="Times New Roman" w:hAnsi="Times New Roman" w:cs="Times New Roman"/>
          <w:sz w:val="24"/>
          <w:szCs w:val="24"/>
        </w:rPr>
        <w:t>, significantly increased f</w:t>
      </w:r>
      <w:r w:rsidR="002D4835">
        <w:rPr>
          <w:rStyle w:val="apple-converted-space"/>
          <w:rFonts w:ascii="Times New Roman" w:hAnsi="Times New Roman" w:cs="Times New Roman"/>
          <w:sz w:val="24"/>
          <w:szCs w:val="24"/>
        </w:rPr>
        <w:t xml:space="preserve">ree testosterone level by 1.47-fold (p value = </w:t>
      </w:r>
      <w:r w:rsidR="002D4835">
        <w:rPr>
          <w:rFonts w:ascii="Times New Roman" w:hAnsi="Times New Roman" w:cs="Times New Roman"/>
          <w:sz w:val="24"/>
          <w:szCs w:val="24"/>
        </w:rPr>
        <w:t>0.000**)</w:t>
      </w:r>
      <w:r>
        <w:rPr>
          <w:rFonts w:ascii="Times New Roman" w:hAnsi="Times New Roman" w:cs="Times New Roman"/>
          <w:sz w:val="24"/>
          <w:szCs w:val="24"/>
        </w:rPr>
        <w:t xml:space="preserve"> following treatment for a period of 12 weeks, while</w:t>
      </w:r>
      <w:r w:rsidR="002D4835">
        <w:rPr>
          <w:rFonts w:ascii="Times New Roman" w:hAnsi="Times New Roman" w:cs="Times New Roman"/>
          <w:sz w:val="24"/>
          <w:szCs w:val="24"/>
        </w:rPr>
        <w:t xml:space="preserve"> the total testosterone level</w:t>
      </w:r>
      <w:r>
        <w:rPr>
          <w:rFonts w:ascii="Times New Roman" w:hAnsi="Times New Roman" w:cs="Times New Roman"/>
          <w:sz w:val="24"/>
          <w:szCs w:val="24"/>
        </w:rPr>
        <w:t xml:space="preserve"> was marginally </w:t>
      </w:r>
      <w:r w:rsidR="002D4835">
        <w:rPr>
          <w:rFonts w:ascii="Times New Roman" w:hAnsi="Times New Roman" w:cs="Times New Roman"/>
          <w:sz w:val="24"/>
          <w:szCs w:val="24"/>
        </w:rPr>
        <w:t>increased by 1.08-fold</w:t>
      </w:r>
      <w:r>
        <w:rPr>
          <w:rFonts w:ascii="Times New Roman" w:hAnsi="Times New Roman" w:cs="Times New Roman"/>
          <w:sz w:val="24"/>
          <w:szCs w:val="24"/>
        </w:rPr>
        <w:t>.</w:t>
      </w:r>
      <w:r w:rsidR="002D4835">
        <w:rPr>
          <w:rFonts w:ascii="Times New Roman" w:hAnsi="Times New Roman" w:cs="Times New Roman"/>
          <w:sz w:val="24"/>
          <w:szCs w:val="24"/>
        </w:rPr>
        <w:t xml:space="preserve"> Statistically significant increases were observed in sperm count and sperm motility</w:t>
      </w:r>
      <w:r w:rsidR="0010154E">
        <w:rPr>
          <w:rFonts w:ascii="Times New Roman" w:hAnsi="Times New Roman" w:cs="Times New Roman"/>
          <w:sz w:val="24"/>
          <w:szCs w:val="24"/>
        </w:rPr>
        <w:t xml:space="preserve"> at 4-, 8- and 12-weeks of </w:t>
      </w:r>
      <w:r w:rsidR="00C12419" w:rsidRPr="00C12419">
        <w:rPr>
          <w:rFonts w:ascii="Times New Roman" w:hAnsi="Times New Roman" w:cs="Times New Roman"/>
          <w:sz w:val="24"/>
          <w:szCs w:val="24"/>
        </w:rPr>
        <w:t>Furosap®</w:t>
      </w:r>
      <w:r w:rsidR="0010154E">
        <w:rPr>
          <w:rFonts w:ascii="Times New Roman" w:hAnsi="Times New Roman" w:cs="Times New Roman"/>
          <w:sz w:val="24"/>
          <w:szCs w:val="24"/>
        </w:rPr>
        <w:t xml:space="preserve"> treatment, </w:t>
      </w:r>
      <w:r w:rsidR="002D4835">
        <w:rPr>
          <w:rFonts w:ascii="Times New Roman" w:hAnsi="Times New Roman" w:cs="Times New Roman"/>
          <w:sz w:val="24"/>
          <w:szCs w:val="24"/>
        </w:rPr>
        <w:t>while, a statistically significant decrease in abnormal sperm morphology was observed.</w:t>
      </w:r>
      <w:r w:rsidR="0010154E">
        <w:rPr>
          <w:rFonts w:ascii="Times New Roman" w:hAnsi="Times New Roman" w:cs="Times New Roman"/>
          <w:sz w:val="24"/>
          <w:szCs w:val="24"/>
        </w:rPr>
        <w:t xml:space="preserve"> </w:t>
      </w:r>
      <w:r w:rsidR="00C12419">
        <w:rPr>
          <w:rFonts w:ascii="Times New Roman" w:hAnsi="Times New Roman" w:cs="Times New Roman"/>
          <w:sz w:val="24"/>
          <w:szCs w:val="24"/>
        </w:rPr>
        <w:t>Mental alertness, mood alleviation, reflex erection and overall performance were significantly alleviated at week-4, week-8 and week-12 of treatment.</w:t>
      </w:r>
      <w:r w:rsidR="008935E3">
        <w:rPr>
          <w:rFonts w:ascii="Times New Roman" w:hAnsi="Times New Roman" w:cs="Times New Roman"/>
          <w:sz w:val="24"/>
          <w:szCs w:val="24"/>
        </w:rPr>
        <w:t xml:space="preserve"> Cardiovascular health was significantly improved. Broad spectrum lipid profile and blood chemistry analyses data demonstrated the safety of </w:t>
      </w:r>
      <w:r w:rsidR="008935E3" w:rsidRPr="00471977">
        <w:rPr>
          <w:rFonts w:ascii="Times New Roman" w:hAnsi="Times New Roman" w:cs="Times New Roman"/>
          <w:sz w:val="24"/>
          <w:szCs w:val="24"/>
        </w:rPr>
        <w:t>Furosap</w:t>
      </w:r>
      <w:r w:rsidR="008935E3">
        <w:rPr>
          <w:rFonts w:ascii="Times New Roman" w:hAnsi="Times New Roman" w:cs="Times New Roman"/>
          <w:sz w:val="24"/>
          <w:szCs w:val="24"/>
        </w:rPr>
        <w:t>®.</w:t>
      </w:r>
    </w:p>
    <w:p w:rsidR="00C12419" w:rsidRDefault="00C12419" w:rsidP="00EC00C4">
      <w:pPr>
        <w:rPr>
          <w:rFonts w:ascii="Times New Roman" w:hAnsi="Times New Roman" w:cs="Times New Roman"/>
          <w:sz w:val="24"/>
          <w:szCs w:val="24"/>
        </w:rPr>
      </w:pPr>
    </w:p>
    <w:p w:rsidR="00BB2C88" w:rsidRDefault="00BB2C88" w:rsidP="00EC00C4">
      <w:pPr>
        <w:rPr>
          <w:rFonts w:ascii="Times New Roman" w:hAnsi="Times New Roman" w:cs="Times New Roman"/>
          <w:b/>
          <w:sz w:val="24"/>
          <w:szCs w:val="24"/>
        </w:rPr>
      </w:pPr>
      <w:r>
        <w:rPr>
          <w:rFonts w:ascii="Times New Roman" w:hAnsi="Times New Roman" w:cs="Times New Roman"/>
          <w:b/>
          <w:sz w:val="24"/>
          <w:szCs w:val="24"/>
        </w:rPr>
        <w:t xml:space="preserve">Authors’ </w:t>
      </w:r>
      <w:r w:rsidR="00B63FC2">
        <w:rPr>
          <w:rFonts w:ascii="Times New Roman" w:hAnsi="Times New Roman" w:cs="Times New Roman"/>
          <w:b/>
          <w:sz w:val="24"/>
          <w:szCs w:val="24"/>
        </w:rPr>
        <w:t>C</w:t>
      </w:r>
      <w:r>
        <w:rPr>
          <w:rFonts w:ascii="Times New Roman" w:hAnsi="Times New Roman" w:cs="Times New Roman"/>
          <w:b/>
          <w:sz w:val="24"/>
          <w:szCs w:val="24"/>
        </w:rPr>
        <w:t>ontributions</w:t>
      </w:r>
      <w:r w:rsidR="009D11F5">
        <w:rPr>
          <w:rFonts w:ascii="Times New Roman" w:hAnsi="Times New Roman" w:cs="Times New Roman"/>
          <w:b/>
          <w:sz w:val="24"/>
          <w:szCs w:val="24"/>
        </w:rPr>
        <w:t xml:space="preserve"> &amp; Conflict of Interest</w:t>
      </w:r>
    </w:p>
    <w:p w:rsidR="00B63FC2" w:rsidRDefault="00566360" w:rsidP="00EC00C4">
      <w:pPr>
        <w:rPr>
          <w:rFonts w:ascii="Times New Roman" w:hAnsi="Times New Roman" w:cs="Times New Roman"/>
          <w:sz w:val="24"/>
          <w:szCs w:val="24"/>
        </w:rPr>
      </w:pPr>
      <w:r>
        <w:rPr>
          <w:rFonts w:ascii="Times New Roman" w:hAnsi="Times New Roman" w:cs="Times New Roman"/>
          <w:sz w:val="24"/>
          <w:szCs w:val="24"/>
        </w:rPr>
        <w:t xml:space="preserve">All authors contributed to this study. </w:t>
      </w:r>
      <w:r w:rsidR="00BB2C88">
        <w:rPr>
          <w:rFonts w:ascii="Times New Roman" w:hAnsi="Times New Roman" w:cs="Times New Roman"/>
          <w:sz w:val="24"/>
          <w:szCs w:val="24"/>
        </w:rPr>
        <w:t>AM is the principal investigator and NV is the co-principal investigator, organized</w:t>
      </w:r>
      <w:r w:rsidR="009D11F5">
        <w:rPr>
          <w:rFonts w:ascii="Times New Roman" w:hAnsi="Times New Roman" w:cs="Times New Roman"/>
          <w:sz w:val="24"/>
          <w:szCs w:val="24"/>
        </w:rPr>
        <w:t xml:space="preserve">, </w:t>
      </w:r>
      <w:r w:rsidR="00BB2C88">
        <w:rPr>
          <w:rFonts w:ascii="Times New Roman" w:hAnsi="Times New Roman" w:cs="Times New Roman"/>
          <w:sz w:val="24"/>
          <w:szCs w:val="24"/>
        </w:rPr>
        <w:t>coordinated the study</w:t>
      </w:r>
      <w:r w:rsidR="009D11F5">
        <w:rPr>
          <w:rFonts w:ascii="Times New Roman" w:hAnsi="Times New Roman" w:cs="Times New Roman"/>
          <w:sz w:val="24"/>
          <w:szCs w:val="24"/>
        </w:rPr>
        <w:t xml:space="preserve"> and analyzed the data</w:t>
      </w:r>
      <w:r w:rsidR="00BB2C88">
        <w:rPr>
          <w:rFonts w:ascii="Times New Roman" w:hAnsi="Times New Roman" w:cs="Times New Roman"/>
          <w:sz w:val="24"/>
          <w:szCs w:val="24"/>
        </w:rPr>
        <w:t xml:space="preserve">. </w:t>
      </w:r>
      <w:r w:rsidR="009D11F5">
        <w:rPr>
          <w:rFonts w:ascii="Times New Roman" w:hAnsi="Times New Roman" w:cs="Times New Roman"/>
          <w:sz w:val="24"/>
          <w:szCs w:val="24"/>
        </w:rPr>
        <w:t xml:space="preserve">MB and HGP served as consultants and coordinated in writing the manuscript </w:t>
      </w:r>
      <w:r w:rsidR="00641430">
        <w:rPr>
          <w:rFonts w:ascii="Times New Roman" w:hAnsi="Times New Roman" w:cs="Times New Roman"/>
          <w:sz w:val="24"/>
          <w:szCs w:val="24"/>
        </w:rPr>
        <w:t xml:space="preserve">and coordinated </w:t>
      </w:r>
      <w:r>
        <w:rPr>
          <w:rFonts w:ascii="Times New Roman" w:hAnsi="Times New Roman" w:cs="Times New Roman"/>
          <w:sz w:val="24"/>
          <w:szCs w:val="24"/>
        </w:rPr>
        <w:t>with</w:t>
      </w:r>
      <w:r w:rsidR="00641430">
        <w:rPr>
          <w:rFonts w:ascii="Times New Roman" w:hAnsi="Times New Roman" w:cs="Times New Roman"/>
          <w:sz w:val="24"/>
          <w:szCs w:val="24"/>
        </w:rPr>
        <w:t xml:space="preserve"> </w:t>
      </w:r>
      <w:r w:rsidR="00672C21">
        <w:rPr>
          <w:rFonts w:ascii="Times New Roman" w:hAnsi="Times New Roman" w:cs="Times New Roman"/>
          <w:sz w:val="24"/>
          <w:szCs w:val="24"/>
        </w:rPr>
        <w:t>AM, NV and DB</w:t>
      </w:r>
      <w:r w:rsidR="009D11F5">
        <w:rPr>
          <w:rFonts w:ascii="Times New Roman" w:hAnsi="Times New Roman" w:cs="Times New Roman"/>
          <w:sz w:val="24"/>
          <w:szCs w:val="24"/>
        </w:rPr>
        <w:t xml:space="preserve">. DB is the chief scientific officer of Cepham, Inc., and AS is the president of Cepham Inc. </w:t>
      </w:r>
      <w:r w:rsidR="00672C21">
        <w:rPr>
          <w:rFonts w:ascii="Times New Roman" w:hAnsi="Times New Roman" w:cs="Times New Roman"/>
          <w:sz w:val="24"/>
          <w:szCs w:val="24"/>
        </w:rPr>
        <w:t xml:space="preserve">AM, NV, MB, HGP and DB have no competing interests. </w:t>
      </w:r>
    </w:p>
    <w:p w:rsidR="00566360" w:rsidRDefault="00566360" w:rsidP="00EC00C4">
      <w:pPr>
        <w:rPr>
          <w:rFonts w:ascii="Times New Roman" w:hAnsi="Times New Roman" w:cs="Times New Roman"/>
          <w:sz w:val="24"/>
          <w:szCs w:val="24"/>
        </w:rPr>
      </w:pPr>
    </w:p>
    <w:p w:rsidR="00B63FC2" w:rsidRDefault="00B63FC2" w:rsidP="00EC00C4">
      <w:pPr>
        <w:rPr>
          <w:rFonts w:ascii="Times New Roman" w:hAnsi="Times New Roman" w:cs="Times New Roman"/>
          <w:b/>
          <w:sz w:val="24"/>
          <w:szCs w:val="24"/>
        </w:rPr>
      </w:pPr>
      <w:r>
        <w:rPr>
          <w:rFonts w:ascii="Times New Roman" w:hAnsi="Times New Roman" w:cs="Times New Roman"/>
          <w:b/>
          <w:sz w:val="24"/>
          <w:szCs w:val="24"/>
        </w:rPr>
        <w:t>Funding</w:t>
      </w:r>
    </w:p>
    <w:p w:rsidR="00672C21" w:rsidRDefault="00B63FC2" w:rsidP="00EC00C4">
      <w:pPr>
        <w:rPr>
          <w:rFonts w:ascii="Times New Roman" w:hAnsi="Times New Roman" w:cs="Times New Roman"/>
          <w:sz w:val="24"/>
          <w:szCs w:val="24"/>
        </w:rPr>
      </w:pPr>
      <w:r>
        <w:rPr>
          <w:rFonts w:ascii="Times New Roman" w:hAnsi="Times New Roman" w:cs="Times New Roman"/>
          <w:sz w:val="24"/>
          <w:szCs w:val="24"/>
        </w:rPr>
        <w:t xml:space="preserve">The study was funded by Cepham Inc, Piscataway, NJ, USA. </w:t>
      </w:r>
      <w:r w:rsidR="009D11F5">
        <w:rPr>
          <w:rFonts w:ascii="Times New Roman" w:hAnsi="Times New Roman" w:cs="Times New Roman"/>
          <w:sz w:val="24"/>
          <w:szCs w:val="24"/>
        </w:rPr>
        <w:t xml:space="preserve"> </w:t>
      </w:r>
    </w:p>
    <w:p w:rsidR="00672C21" w:rsidRDefault="00672C21" w:rsidP="00EC00C4">
      <w:pPr>
        <w:rPr>
          <w:rFonts w:ascii="Times New Roman" w:hAnsi="Times New Roman" w:cs="Times New Roman"/>
          <w:sz w:val="24"/>
          <w:szCs w:val="24"/>
        </w:rPr>
      </w:pPr>
    </w:p>
    <w:p w:rsidR="00BC31F8" w:rsidRPr="00BC31F8" w:rsidRDefault="00BC31F8" w:rsidP="007A1943">
      <w:pPr>
        <w:spacing w:before="120" w:after="120" w:line="336" w:lineRule="atLeast"/>
        <w:rPr>
          <w:rFonts w:ascii="Times New Roman" w:hAnsi="Times New Roman" w:cs="Times New Roman"/>
          <w:b/>
          <w:bCs/>
          <w:sz w:val="24"/>
          <w:szCs w:val="24"/>
        </w:rPr>
      </w:pPr>
      <w:r>
        <w:rPr>
          <w:rFonts w:ascii="Times New Roman" w:hAnsi="Times New Roman" w:cs="Times New Roman"/>
          <w:b/>
          <w:bCs/>
          <w:sz w:val="24"/>
          <w:szCs w:val="24"/>
        </w:rPr>
        <w:t>REFERENCES</w:t>
      </w:r>
    </w:p>
    <w:p w:rsidR="00BC31F8" w:rsidRPr="006473F8" w:rsidRDefault="00BC31F8" w:rsidP="00BC31F8">
      <w:pPr>
        <w:rPr>
          <w:rFonts w:ascii="Times New Roman" w:hAnsi="Times New Roman" w:cs="Times New Roman"/>
          <w:b/>
          <w:sz w:val="24"/>
          <w:szCs w:val="24"/>
        </w:rPr>
      </w:pPr>
    </w:p>
    <w:p w:rsidR="00F978CA" w:rsidRPr="001554CE" w:rsidRDefault="00F978CA" w:rsidP="00F978CA">
      <w:pPr>
        <w:pStyle w:val="ListParagraph"/>
        <w:numPr>
          <w:ilvl w:val="0"/>
          <w:numId w:val="4"/>
        </w:numPr>
        <w:rPr>
          <w:rFonts w:ascii="Times New Roman" w:eastAsia="Century" w:hAnsi="Times New Roman" w:cs="Times New Roman"/>
          <w:sz w:val="24"/>
          <w:szCs w:val="24"/>
        </w:rPr>
      </w:pPr>
      <w:r w:rsidRPr="001554CE">
        <w:rPr>
          <w:rFonts w:ascii="Times New Roman" w:eastAsia="Century" w:hAnsi="Times New Roman" w:cs="Times New Roman"/>
          <w:sz w:val="24"/>
          <w:szCs w:val="24"/>
        </w:rPr>
        <w:t>Basch E, Ulbricht C, Kuo G, Szapary P, Smith M. Therapeutic applications of fenugreek. Altern Med Rev</w:t>
      </w:r>
      <w:r>
        <w:rPr>
          <w:rFonts w:ascii="Times New Roman" w:eastAsia="Century" w:hAnsi="Times New Roman" w:cs="Times New Roman"/>
          <w:sz w:val="24"/>
          <w:szCs w:val="24"/>
        </w:rPr>
        <w:t>.</w:t>
      </w:r>
      <w:r w:rsidRPr="001554CE">
        <w:rPr>
          <w:rFonts w:ascii="Times New Roman" w:eastAsia="Century" w:hAnsi="Times New Roman" w:cs="Times New Roman"/>
          <w:sz w:val="24"/>
          <w:szCs w:val="24"/>
        </w:rPr>
        <w:t xml:space="preserve"> 2003; 8(1)</w:t>
      </w:r>
      <w:r>
        <w:rPr>
          <w:rFonts w:ascii="Times New Roman" w:eastAsia="Century" w:hAnsi="Times New Roman" w:cs="Times New Roman"/>
          <w:sz w:val="24"/>
          <w:szCs w:val="24"/>
        </w:rPr>
        <w:t xml:space="preserve">; </w:t>
      </w:r>
      <w:r w:rsidRPr="001554CE">
        <w:rPr>
          <w:rFonts w:ascii="Times New Roman" w:eastAsia="Century" w:hAnsi="Times New Roman" w:cs="Times New Roman"/>
          <w:sz w:val="24"/>
          <w:szCs w:val="24"/>
        </w:rPr>
        <w:t>20-</w:t>
      </w:r>
      <w:r>
        <w:rPr>
          <w:rFonts w:ascii="Times New Roman" w:eastAsia="Century" w:hAnsi="Times New Roman" w:cs="Times New Roman"/>
          <w:sz w:val="24"/>
          <w:szCs w:val="24"/>
        </w:rPr>
        <w:t>2</w:t>
      </w:r>
      <w:r w:rsidRPr="001554CE">
        <w:rPr>
          <w:rFonts w:ascii="Times New Roman" w:eastAsia="Century" w:hAnsi="Times New Roman" w:cs="Times New Roman"/>
          <w:sz w:val="24"/>
          <w:szCs w:val="24"/>
        </w:rPr>
        <w:t>7.</w:t>
      </w:r>
    </w:p>
    <w:p w:rsidR="00BC31F8" w:rsidRPr="006473F8" w:rsidRDefault="00BC31F8" w:rsidP="00BC31F8">
      <w:pPr>
        <w:pStyle w:val="ListParagraph"/>
        <w:numPr>
          <w:ilvl w:val="0"/>
          <w:numId w:val="4"/>
        </w:numPr>
        <w:rPr>
          <w:rFonts w:ascii="Times New Roman" w:hAnsi="Times New Roman" w:cs="Times New Roman"/>
          <w:sz w:val="24"/>
          <w:szCs w:val="24"/>
        </w:rPr>
      </w:pPr>
      <w:r w:rsidRPr="006473F8">
        <w:rPr>
          <w:rFonts w:ascii="Times New Roman" w:hAnsi="Times New Roman" w:cs="Times New Roman"/>
          <w:sz w:val="24"/>
          <w:szCs w:val="24"/>
        </w:rPr>
        <w:t>Bahmani M, Shirzad H, Mirhosseini M, Mesripour A, Refieian-Kopaei M. A review of ethnobotanical and therapeutic uses of fenugreek (Trigonella foenum-graecum L.). J Evid Based Complementary Altern Med. 2016;</w:t>
      </w:r>
      <w:r>
        <w:rPr>
          <w:rFonts w:ascii="Times New Roman" w:hAnsi="Times New Roman" w:cs="Times New Roman"/>
          <w:sz w:val="24"/>
          <w:szCs w:val="24"/>
        </w:rPr>
        <w:t xml:space="preserve"> </w:t>
      </w:r>
      <w:r w:rsidRPr="006473F8">
        <w:rPr>
          <w:rFonts w:ascii="Times New Roman" w:hAnsi="Times New Roman" w:cs="Times New Roman"/>
          <w:sz w:val="24"/>
          <w:szCs w:val="24"/>
        </w:rPr>
        <w:t>21</w:t>
      </w:r>
      <w:r>
        <w:rPr>
          <w:rFonts w:ascii="Times New Roman" w:hAnsi="Times New Roman" w:cs="Times New Roman"/>
          <w:sz w:val="24"/>
          <w:szCs w:val="24"/>
        </w:rPr>
        <w:t>(1)</w:t>
      </w:r>
      <w:r w:rsidR="003B4DB7">
        <w:rPr>
          <w:rFonts w:ascii="Times New Roman" w:hAnsi="Times New Roman" w:cs="Times New Roman"/>
          <w:sz w:val="24"/>
          <w:szCs w:val="24"/>
        </w:rPr>
        <w:t xml:space="preserve">; </w:t>
      </w:r>
      <w:r w:rsidRPr="006473F8">
        <w:rPr>
          <w:rFonts w:ascii="Times New Roman" w:hAnsi="Times New Roman" w:cs="Times New Roman"/>
          <w:sz w:val="24"/>
          <w:szCs w:val="24"/>
        </w:rPr>
        <w:t>53-62.</w:t>
      </w:r>
    </w:p>
    <w:p w:rsidR="00BC31F8" w:rsidRPr="006473F8" w:rsidRDefault="00BC31F8" w:rsidP="00BC31F8">
      <w:pPr>
        <w:pStyle w:val="ListParagraph"/>
        <w:numPr>
          <w:ilvl w:val="0"/>
          <w:numId w:val="4"/>
        </w:numPr>
        <w:rPr>
          <w:rFonts w:ascii="Times New Roman" w:hAnsi="Times New Roman" w:cs="Times New Roman"/>
          <w:sz w:val="24"/>
          <w:szCs w:val="24"/>
        </w:rPr>
      </w:pPr>
      <w:r w:rsidRPr="006473F8">
        <w:rPr>
          <w:rFonts w:ascii="Times New Roman" w:hAnsi="Times New Roman" w:cs="Times New Roman"/>
          <w:sz w:val="24"/>
          <w:szCs w:val="24"/>
        </w:rPr>
        <w:t>Yadav UC, Baquer NZ. Pharmacological effects of Trigonella foenum-graecum L. in Health and Disease. Pharm Biol. 2014;</w:t>
      </w:r>
      <w:r>
        <w:rPr>
          <w:rFonts w:ascii="Times New Roman" w:hAnsi="Times New Roman" w:cs="Times New Roman"/>
          <w:sz w:val="24"/>
          <w:szCs w:val="24"/>
        </w:rPr>
        <w:t xml:space="preserve"> </w:t>
      </w:r>
      <w:r w:rsidRPr="006473F8">
        <w:rPr>
          <w:rFonts w:ascii="Times New Roman" w:hAnsi="Times New Roman" w:cs="Times New Roman"/>
          <w:sz w:val="24"/>
          <w:szCs w:val="24"/>
        </w:rPr>
        <w:t>52</w:t>
      </w:r>
      <w:r>
        <w:rPr>
          <w:rFonts w:ascii="Times New Roman" w:hAnsi="Times New Roman" w:cs="Times New Roman"/>
          <w:sz w:val="24"/>
          <w:szCs w:val="24"/>
        </w:rPr>
        <w:t xml:space="preserve"> (2)</w:t>
      </w:r>
      <w:r w:rsidR="003B4DB7">
        <w:rPr>
          <w:rFonts w:ascii="Times New Roman" w:hAnsi="Times New Roman" w:cs="Times New Roman"/>
          <w:sz w:val="24"/>
          <w:szCs w:val="24"/>
        </w:rPr>
        <w:t xml:space="preserve">; </w:t>
      </w:r>
      <w:r w:rsidRPr="006473F8">
        <w:rPr>
          <w:rFonts w:ascii="Times New Roman" w:hAnsi="Times New Roman" w:cs="Times New Roman"/>
          <w:sz w:val="24"/>
          <w:szCs w:val="24"/>
        </w:rPr>
        <w:t>243-</w:t>
      </w:r>
      <w:r w:rsidR="003B4DB7">
        <w:rPr>
          <w:rFonts w:ascii="Times New Roman" w:hAnsi="Times New Roman" w:cs="Times New Roman"/>
          <w:sz w:val="24"/>
          <w:szCs w:val="24"/>
        </w:rPr>
        <w:t>2</w:t>
      </w:r>
      <w:r w:rsidRPr="006473F8">
        <w:rPr>
          <w:rFonts w:ascii="Times New Roman" w:hAnsi="Times New Roman" w:cs="Times New Roman"/>
          <w:sz w:val="24"/>
          <w:szCs w:val="24"/>
        </w:rPr>
        <w:t>54.</w:t>
      </w:r>
    </w:p>
    <w:p w:rsidR="00BC31F8" w:rsidRPr="001554CE" w:rsidRDefault="00BC31F8" w:rsidP="00BC31F8">
      <w:pPr>
        <w:pStyle w:val="Title2"/>
        <w:numPr>
          <w:ilvl w:val="0"/>
          <w:numId w:val="4"/>
        </w:numPr>
        <w:shd w:val="clear" w:color="auto" w:fill="FFFFFF"/>
        <w:spacing w:before="0" w:beforeAutospacing="0" w:after="0" w:afterAutospacing="0"/>
      </w:pPr>
      <w:r>
        <w:t>Roberts KT. The potential of fenugreek (</w:t>
      </w:r>
      <w:r w:rsidRPr="006473F8">
        <w:t>Trigonella foenum-graecum</w:t>
      </w:r>
      <w:r>
        <w:t>) as a functional food and nutraceutical and its effects on glycemia and lipidemia. J Med Food. 2011; 14(12)</w:t>
      </w:r>
      <w:r w:rsidR="003B4DB7">
        <w:t xml:space="preserve">; </w:t>
      </w:r>
      <w:r>
        <w:t>1485-</w:t>
      </w:r>
      <w:r w:rsidR="003B4DB7">
        <w:t>148</w:t>
      </w:r>
      <w:r>
        <w:t>9.</w:t>
      </w:r>
    </w:p>
    <w:p w:rsidR="00BC31F8" w:rsidRPr="001554CE" w:rsidRDefault="00BC31F8" w:rsidP="00BC31F8">
      <w:pPr>
        <w:pStyle w:val="Title2"/>
        <w:numPr>
          <w:ilvl w:val="0"/>
          <w:numId w:val="4"/>
        </w:numPr>
        <w:shd w:val="clear" w:color="auto" w:fill="FFFFFF"/>
        <w:spacing w:before="0" w:beforeAutospacing="0" w:after="0" w:afterAutospacing="0"/>
      </w:pPr>
      <w:r w:rsidRPr="001554CE">
        <w:t>Smith JD, Clinard VB. Natural products for the management of type 2 diabetes mellitus and comorbid conditions. J Am Pharm Assoc. 2014; 54(5)</w:t>
      </w:r>
      <w:r w:rsidR="00BF047E">
        <w:t xml:space="preserve">; </w:t>
      </w:r>
      <w:r w:rsidRPr="001554CE">
        <w:t>e304-</w:t>
      </w:r>
      <w:r w:rsidR="00DC077B">
        <w:t>e3</w:t>
      </w:r>
      <w:r w:rsidRPr="001554CE">
        <w:t>18.</w:t>
      </w:r>
    </w:p>
    <w:p w:rsidR="00BC31F8" w:rsidRPr="001554CE" w:rsidRDefault="00BC31F8" w:rsidP="00BC31F8">
      <w:pPr>
        <w:pStyle w:val="ListParagraph"/>
        <w:numPr>
          <w:ilvl w:val="0"/>
          <w:numId w:val="4"/>
        </w:numPr>
        <w:rPr>
          <w:rFonts w:ascii="Times New Roman" w:eastAsia="Century" w:hAnsi="Times New Roman" w:cs="Times New Roman"/>
          <w:sz w:val="24"/>
          <w:szCs w:val="24"/>
        </w:rPr>
      </w:pPr>
      <w:r w:rsidRPr="001554CE">
        <w:rPr>
          <w:rFonts w:ascii="Times New Roman" w:eastAsia="Century" w:hAnsi="Times New Roman" w:cs="Times New Roman"/>
          <w:sz w:val="24"/>
          <w:szCs w:val="24"/>
        </w:rPr>
        <w:t xml:space="preserve">Baquer NZ, Kumar P, Taha A, Kale RK, Cowsik SM, McLean P. Metabolic and molecular action of </w:t>
      </w:r>
      <w:r w:rsidRPr="001554CE">
        <w:rPr>
          <w:rFonts w:ascii="Times New Roman" w:eastAsia="Century" w:hAnsi="Times New Roman" w:cs="Times New Roman"/>
          <w:i/>
          <w:sz w:val="24"/>
          <w:szCs w:val="24"/>
        </w:rPr>
        <w:t xml:space="preserve">Trigonella foenum-graecum </w:t>
      </w:r>
      <w:r w:rsidRPr="001554CE">
        <w:rPr>
          <w:rFonts w:ascii="Times New Roman" w:eastAsia="Century" w:hAnsi="Times New Roman" w:cs="Times New Roman"/>
          <w:sz w:val="24"/>
          <w:szCs w:val="24"/>
        </w:rPr>
        <w:t>(fenugreek) and trace metals in experimental diabetic tissues. J Biosci. 2011; 36(2)</w:t>
      </w:r>
      <w:r w:rsidR="00DC077B">
        <w:rPr>
          <w:rFonts w:ascii="Times New Roman" w:eastAsia="Century" w:hAnsi="Times New Roman" w:cs="Times New Roman"/>
          <w:sz w:val="24"/>
          <w:szCs w:val="24"/>
        </w:rPr>
        <w:t xml:space="preserve">; </w:t>
      </w:r>
      <w:r w:rsidRPr="001554CE">
        <w:rPr>
          <w:rFonts w:ascii="Times New Roman" w:eastAsia="Century" w:hAnsi="Times New Roman" w:cs="Times New Roman"/>
          <w:sz w:val="24"/>
          <w:szCs w:val="24"/>
        </w:rPr>
        <w:t>383-</w:t>
      </w:r>
      <w:r w:rsidR="00DC077B">
        <w:rPr>
          <w:rFonts w:ascii="Times New Roman" w:eastAsia="Century" w:hAnsi="Times New Roman" w:cs="Times New Roman"/>
          <w:sz w:val="24"/>
          <w:szCs w:val="24"/>
        </w:rPr>
        <w:t>3</w:t>
      </w:r>
      <w:r w:rsidRPr="001554CE">
        <w:rPr>
          <w:rFonts w:ascii="Times New Roman" w:eastAsia="Century" w:hAnsi="Times New Roman" w:cs="Times New Roman"/>
          <w:sz w:val="24"/>
          <w:szCs w:val="24"/>
        </w:rPr>
        <w:t>96.</w:t>
      </w:r>
    </w:p>
    <w:p w:rsidR="00BC31F8" w:rsidRPr="001554CE" w:rsidRDefault="00BC31F8" w:rsidP="00BC31F8">
      <w:pPr>
        <w:pStyle w:val="ListParagraph"/>
        <w:numPr>
          <w:ilvl w:val="0"/>
          <w:numId w:val="4"/>
        </w:numPr>
        <w:jc w:val="left"/>
        <w:rPr>
          <w:rFonts w:ascii="Times New Roman" w:eastAsia="Century" w:hAnsi="Times New Roman" w:cs="Times New Roman"/>
          <w:sz w:val="24"/>
          <w:szCs w:val="24"/>
        </w:rPr>
      </w:pPr>
      <w:r w:rsidRPr="001554CE">
        <w:rPr>
          <w:rFonts w:ascii="Times New Roman" w:eastAsia="Century" w:hAnsi="Times New Roman" w:cs="Times New Roman"/>
          <w:sz w:val="24"/>
          <w:szCs w:val="24"/>
        </w:rPr>
        <w:t>Haber SL, Keonavong J. Fenugreek use in patients with diabetes mellitus. Am J Health Syst Pharm</w:t>
      </w:r>
      <w:r>
        <w:rPr>
          <w:rFonts w:ascii="Times New Roman" w:eastAsia="Century" w:hAnsi="Times New Roman" w:cs="Times New Roman"/>
          <w:sz w:val="24"/>
          <w:szCs w:val="24"/>
        </w:rPr>
        <w:t>.</w:t>
      </w:r>
      <w:r w:rsidRPr="001554CE">
        <w:rPr>
          <w:rFonts w:ascii="Times New Roman" w:eastAsia="Century" w:hAnsi="Times New Roman" w:cs="Times New Roman"/>
          <w:sz w:val="24"/>
          <w:szCs w:val="24"/>
        </w:rPr>
        <w:t xml:space="preserve"> 2013; 70(14)</w:t>
      </w:r>
      <w:r w:rsidR="00DC077B">
        <w:rPr>
          <w:rFonts w:ascii="Times New Roman" w:eastAsia="Century" w:hAnsi="Times New Roman" w:cs="Times New Roman"/>
          <w:sz w:val="24"/>
          <w:szCs w:val="24"/>
        </w:rPr>
        <w:t xml:space="preserve">; </w:t>
      </w:r>
      <w:r w:rsidRPr="001554CE">
        <w:rPr>
          <w:rFonts w:ascii="Times New Roman" w:eastAsia="Century" w:hAnsi="Times New Roman" w:cs="Times New Roman"/>
          <w:sz w:val="24"/>
          <w:szCs w:val="24"/>
        </w:rPr>
        <w:t>1196,1198,1200,1202-</w:t>
      </w:r>
      <w:r w:rsidR="00DC077B">
        <w:rPr>
          <w:rFonts w:ascii="Times New Roman" w:eastAsia="Century" w:hAnsi="Times New Roman" w:cs="Times New Roman"/>
          <w:sz w:val="24"/>
          <w:szCs w:val="24"/>
        </w:rPr>
        <w:t>120</w:t>
      </w:r>
      <w:r w:rsidRPr="001554CE">
        <w:rPr>
          <w:rFonts w:ascii="Times New Roman" w:eastAsia="Century" w:hAnsi="Times New Roman" w:cs="Times New Roman"/>
          <w:sz w:val="24"/>
          <w:szCs w:val="24"/>
        </w:rPr>
        <w:t xml:space="preserve">3. </w:t>
      </w:r>
    </w:p>
    <w:p w:rsidR="00BC31F8" w:rsidRPr="001554CE" w:rsidRDefault="00BC31F8" w:rsidP="00BC31F8">
      <w:pPr>
        <w:pStyle w:val="ListParagraph"/>
        <w:widowControl/>
        <w:numPr>
          <w:ilvl w:val="0"/>
          <w:numId w:val="4"/>
        </w:numPr>
        <w:autoSpaceDE w:val="0"/>
        <w:autoSpaceDN w:val="0"/>
        <w:adjustRightInd w:val="0"/>
        <w:jc w:val="left"/>
        <w:rPr>
          <w:rFonts w:ascii="Times New Roman" w:hAnsi="Times New Roman" w:cs="Times New Roman"/>
          <w:bCs/>
          <w:kern w:val="0"/>
          <w:sz w:val="24"/>
          <w:szCs w:val="24"/>
          <w:lang w:val="en-CA"/>
        </w:rPr>
      </w:pPr>
      <w:r w:rsidRPr="001554CE">
        <w:rPr>
          <w:rFonts w:ascii="Times New Roman" w:hAnsi="Times New Roman" w:cs="Times New Roman"/>
          <w:bCs/>
          <w:kern w:val="0"/>
          <w:sz w:val="24"/>
          <w:szCs w:val="24"/>
        </w:rPr>
        <w:t xml:space="preserve">Swaroop A, Bagchi M, Kumar P, Preuss HG, Tiwari K, Marone PA,  Bagchi D. Safety, efficacy and toxicological evaluation of a novel, patented anti-diabetic extract of </w:t>
      </w:r>
      <w:r w:rsidRPr="001554CE">
        <w:rPr>
          <w:rFonts w:ascii="Times New Roman" w:hAnsi="Times New Roman" w:cs="Times New Roman"/>
          <w:bCs/>
          <w:iCs/>
          <w:kern w:val="0"/>
          <w:sz w:val="24"/>
          <w:szCs w:val="24"/>
        </w:rPr>
        <w:t>Trigonella foenum-graecum</w:t>
      </w:r>
      <w:r w:rsidRPr="001554CE">
        <w:rPr>
          <w:rFonts w:ascii="Times New Roman" w:hAnsi="Times New Roman" w:cs="Times New Roman"/>
          <w:bCs/>
          <w:kern w:val="0"/>
          <w:sz w:val="24"/>
          <w:szCs w:val="24"/>
        </w:rPr>
        <w:t xml:space="preserve"> Seed Extract (Fenfuro). Toxicol Mech Meth</w:t>
      </w:r>
      <w:r>
        <w:rPr>
          <w:rFonts w:ascii="Times New Roman" w:hAnsi="Times New Roman" w:cs="Times New Roman"/>
          <w:bCs/>
          <w:kern w:val="0"/>
          <w:sz w:val="24"/>
          <w:szCs w:val="24"/>
        </w:rPr>
        <w:t>.</w:t>
      </w:r>
      <w:r w:rsidRPr="001554CE">
        <w:rPr>
          <w:rFonts w:ascii="Times New Roman" w:hAnsi="Times New Roman" w:cs="Times New Roman"/>
          <w:bCs/>
          <w:kern w:val="0"/>
          <w:sz w:val="24"/>
          <w:szCs w:val="24"/>
        </w:rPr>
        <w:t xml:space="preserve"> </w:t>
      </w:r>
      <w:r w:rsidRPr="001554CE">
        <w:rPr>
          <w:rFonts w:ascii="Times New Roman" w:hAnsi="Times New Roman" w:cs="Times New Roman"/>
          <w:bCs/>
          <w:kern w:val="0"/>
          <w:sz w:val="24"/>
          <w:szCs w:val="24"/>
          <w:lang w:val="en-CA"/>
        </w:rPr>
        <w:t>2014;</w:t>
      </w:r>
      <w:r>
        <w:rPr>
          <w:rFonts w:ascii="Times New Roman" w:hAnsi="Times New Roman" w:cs="Times New Roman"/>
          <w:bCs/>
          <w:kern w:val="0"/>
          <w:sz w:val="24"/>
          <w:szCs w:val="24"/>
          <w:lang w:val="en-CA"/>
        </w:rPr>
        <w:t xml:space="preserve"> </w:t>
      </w:r>
      <w:r w:rsidRPr="001554CE">
        <w:rPr>
          <w:rFonts w:ascii="Times New Roman" w:hAnsi="Times New Roman" w:cs="Times New Roman"/>
          <w:bCs/>
          <w:kern w:val="0"/>
          <w:sz w:val="24"/>
          <w:szCs w:val="24"/>
          <w:lang w:val="en-CA"/>
        </w:rPr>
        <w:t>24</w:t>
      </w:r>
      <w:r>
        <w:rPr>
          <w:rFonts w:ascii="Times New Roman" w:hAnsi="Times New Roman" w:cs="Times New Roman"/>
          <w:bCs/>
          <w:kern w:val="0"/>
          <w:sz w:val="24"/>
          <w:szCs w:val="24"/>
          <w:lang w:val="en-CA"/>
        </w:rPr>
        <w:t>(7)</w:t>
      </w:r>
      <w:r w:rsidR="00DC077B">
        <w:rPr>
          <w:rFonts w:ascii="Times New Roman" w:hAnsi="Times New Roman" w:cs="Times New Roman"/>
          <w:bCs/>
          <w:kern w:val="0"/>
          <w:sz w:val="24"/>
          <w:szCs w:val="24"/>
          <w:lang w:val="en-CA"/>
        </w:rPr>
        <w:t xml:space="preserve">; </w:t>
      </w:r>
      <w:r w:rsidRPr="001554CE">
        <w:rPr>
          <w:rFonts w:ascii="Times New Roman" w:hAnsi="Times New Roman" w:cs="Times New Roman"/>
          <w:bCs/>
          <w:kern w:val="0"/>
          <w:sz w:val="24"/>
          <w:szCs w:val="24"/>
          <w:lang w:val="en-CA"/>
        </w:rPr>
        <w:t xml:space="preserve">495-503. </w:t>
      </w:r>
    </w:p>
    <w:p w:rsidR="00BC31F8" w:rsidRPr="001554CE" w:rsidRDefault="00BC31F8" w:rsidP="00BC31F8">
      <w:pPr>
        <w:pStyle w:val="ListParagraph"/>
        <w:widowControl/>
        <w:numPr>
          <w:ilvl w:val="0"/>
          <w:numId w:val="4"/>
        </w:numPr>
        <w:autoSpaceDE w:val="0"/>
        <w:autoSpaceDN w:val="0"/>
        <w:adjustRightInd w:val="0"/>
        <w:jc w:val="left"/>
        <w:rPr>
          <w:rFonts w:ascii="Times New Roman" w:eastAsia="Calibri" w:hAnsi="Times New Roman" w:cs="Times New Roman"/>
          <w:kern w:val="0"/>
          <w:sz w:val="24"/>
          <w:szCs w:val="24"/>
          <w:lang w:val="en-CA" w:eastAsia="en-US"/>
        </w:rPr>
      </w:pPr>
      <w:r w:rsidRPr="001554CE">
        <w:rPr>
          <w:rFonts w:ascii="Times New Roman" w:eastAsia="Times New Roman" w:hAnsi="Times New Roman" w:cs="Times New Roman"/>
          <w:kern w:val="0"/>
          <w:sz w:val="24"/>
          <w:szCs w:val="24"/>
          <w:lang w:val="en-CA" w:eastAsia="en-CA"/>
        </w:rPr>
        <w:t>Hua Y, Ren S, Guo R, Rogers O, Bagchi D, Swaroop A, Nair S. T</w:t>
      </w:r>
      <w:r w:rsidRPr="001554CE">
        <w:rPr>
          <w:rFonts w:ascii="Times New Roman" w:eastAsia="Calibri" w:hAnsi="Times New Roman" w:cs="Times New Roman"/>
          <w:i/>
          <w:kern w:val="0"/>
          <w:sz w:val="24"/>
          <w:szCs w:val="24"/>
          <w:lang w:val="en-CA" w:eastAsia="en-US"/>
        </w:rPr>
        <w:t>rigonella foenum-graecum</w:t>
      </w:r>
      <w:r w:rsidRPr="001554CE">
        <w:rPr>
          <w:rFonts w:ascii="Times New Roman" w:eastAsia="Calibri" w:hAnsi="Times New Roman" w:cs="Times New Roman"/>
          <w:kern w:val="0"/>
          <w:sz w:val="24"/>
          <w:szCs w:val="24"/>
          <w:lang w:val="en-CA" w:eastAsia="en-US"/>
        </w:rPr>
        <w:t xml:space="preserve"> </w:t>
      </w:r>
      <w:r w:rsidRPr="001554CE">
        <w:rPr>
          <w:rFonts w:ascii="Times New Roman" w:eastAsia="Calibri" w:hAnsi="Times New Roman" w:cs="Times New Roman"/>
          <w:bCs/>
          <w:kern w:val="0"/>
          <w:sz w:val="24"/>
          <w:szCs w:val="24"/>
          <w:lang w:val="en-CA" w:eastAsia="en-US"/>
        </w:rPr>
        <w:t>seed extract (Fenfuro) inhibits d</w:t>
      </w:r>
      <w:r w:rsidRPr="001554CE">
        <w:rPr>
          <w:rFonts w:ascii="Times New Roman" w:eastAsia="Calibri" w:hAnsi="Times New Roman" w:cs="Times New Roman"/>
          <w:kern w:val="0"/>
          <w:sz w:val="24"/>
          <w:szCs w:val="24"/>
          <w:lang w:val="en-CA" w:eastAsia="en-US"/>
        </w:rPr>
        <w:t>iet-induced insulin resistance and hepatic fat accumulation. Mol Nutr Food Res</w:t>
      </w:r>
      <w:r>
        <w:rPr>
          <w:rFonts w:ascii="Times New Roman" w:eastAsia="Calibri" w:hAnsi="Times New Roman" w:cs="Times New Roman"/>
          <w:kern w:val="0"/>
          <w:sz w:val="24"/>
          <w:szCs w:val="24"/>
          <w:lang w:val="en-CA" w:eastAsia="en-US"/>
        </w:rPr>
        <w:t>.</w:t>
      </w:r>
      <w:r w:rsidRPr="001554CE">
        <w:rPr>
          <w:rFonts w:ascii="Times New Roman" w:eastAsia="Calibri" w:hAnsi="Times New Roman" w:cs="Times New Roman"/>
          <w:kern w:val="0"/>
          <w:sz w:val="24"/>
          <w:szCs w:val="24"/>
          <w:lang w:val="en-CA" w:eastAsia="en-US"/>
        </w:rPr>
        <w:t xml:space="preserve"> </w:t>
      </w:r>
      <w:r w:rsidRPr="001554CE">
        <w:rPr>
          <w:rFonts w:ascii="Times New Roman" w:eastAsia="Calibri" w:hAnsi="Times New Roman" w:cs="Times New Roman"/>
          <w:kern w:val="0"/>
          <w:sz w:val="24"/>
          <w:szCs w:val="24"/>
          <w:lang w:eastAsia="en-US"/>
        </w:rPr>
        <w:t>2015</w:t>
      </w:r>
      <w:r>
        <w:rPr>
          <w:rFonts w:ascii="Times New Roman" w:eastAsia="Calibri" w:hAnsi="Times New Roman" w:cs="Times New Roman"/>
          <w:kern w:val="0"/>
          <w:sz w:val="24"/>
          <w:szCs w:val="24"/>
          <w:lang w:eastAsia="en-US"/>
        </w:rPr>
        <w:t>; 59(10)</w:t>
      </w:r>
      <w:r w:rsidR="00DC077B">
        <w:rPr>
          <w:rFonts w:ascii="Times New Roman" w:eastAsia="Calibri" w:hAnsi="Times New Roman" w:cs="Times New Roman"/>
          <w:kern w:val="0"/>
          <w:sz w:val="24"/>
          <w:szCs w:val="24"/>
          <w:lang w:eastAsia="en-US"/>
        </w:rPr>
        <w:t xml:space="preserve">; </w:t>
      </w:r>
      <w:r>
        <w:rPr>
          <w:rFonts w:ascii="Times New Roman" w:eastAsia="Calibri" w:hAnsi="Times New Roman" w:cs="Times New Roman"/>
          <w:kern w:val="0"/>
          <w:sz w:val="24"/>
          <w:szCs w:val="24"/>
          <w:lang w:eastAsia="en-US"/>
        </w:rPr>
        <w:t>2094-</w:t>
      </w:r>
      <w:r w:rsidR="00DC077B">
        <w:rPr>
          <w:rFonts w:ascii="Times New Roman" w:eastAsia="Calibri" w:hAnsi="Times New Roman" w:cs="Times New Roman"/>
          <w:kern w:val="0"/>
          <w:sz w:val="24"/>
          <w:szCs w:val="24"/>
          <w:lang w:eastAsia="en-US"/>
        </w:rPr>
        <w:t>2</w:t>
      </w:r>
      <w:r>
        <w:rPr>
          <w:rFonts w:ascii="Times New Roman" w:eastAsia="Calibri" w:hAnsi="Times New Roman" w:cs="Times New Roman"/>
          <w:kern w:val="0"/>
          <w:sz w:val="24"/>
          <w:szCs w:val="24"/>
          <w:lang w:eastAsia="en-US"/>
        </w:rPr>
        <w:t>100.</w:t>
      </w:r>
    </w:p>
    <w:p w:rsidR="00BC31F8" w:rsidRPr="00860CBA" w:rsidRDefault="00BC31F8" w:rsidP="00BC31F8">
      <w:pPr>
        <w:pStyle w:val="Title2"/>
        <w:numPr>
          <w:ilvl w:val="0"/>
          <w:numId w:val="4"/>
        </w:numPr>
        <w:spacing w:before="0" w:beforeAutospacing="0" w:after="0" w:afterAutospacing="0"/>
      </w:pPr>
      <w:r>
        <w:lastRenderedPageBreak/>
        <w:t xml:space="preserve">Fuller S, Stephens JM. </w:t>
      </w:r>
      <w:r w:rsidRPr="00F5460D">
        <w:rPr>
          <w:bCs/>
        </w:rPr>
        <w:t xml:space="preserve">Diosgenin, 4-hydroxyisoleucine, and fiber from fenugreek: </w:t>
      </w:r>
      <w:r w:rsidRPr="00860CBA">
        <w:rPr>
          <w:bCs/>
        </w:rPr>
        <w:t>mechanisms of actions and potential effects on metabolic syndrome. Adv Nutr. 2015;</w:t>
      </w:r>
      <w:r>
        <w:rPr>
          <w:bCs/>
        </w:rPr>
        <w:t xml:space="preserve"> </w:t>
      </w:r>
      <w:r w:rsidRPr="00860CBA">
        <w:rPr>
          <w:bCs/>
        </w:rPr>
        <w:t>6</w:t>
      </w:r>
      <w:r>
        <w:rPr>
          <w:bCs/>
        </w:rPr>
        <w:t>(2)</w:t>
      </w:r>
      <w:r w:rsidR="00DC077B">
        <w:rPr>
          <w:bCs/>
        </w:rPr>
        <w:t xml:space="preserve">; </w:t>
      </w:r>
      <w:r w:rsidRPr="00860CBA">
        <w:rPr>
          <w:bCs/>
        </w:rPr>
        <w:t>189-</w:t>
      </w:r>
      <w:r w:rsidR="00DC077B">
        <w:rPr>
          <w:bCs/>
        </w:rPr>
        <w:t>1</w:t>
      </w:r>
      <w:r w:rsidRPr="00860CBA">
        <w:rPr>
          <w:bCs/>
        </w:rPr>
        <w:t>97.</w:t>
      </w:r>
    </w:p>
    <w:p w:rsidR="00BC31F8" w:rsidRPr="00860CBA" w:rsidRDefault="00BC31F8" w:rsidP="00BC31F8">
      <w:pPr>
        <w:pStyle w:val="ListParagraph"/>
        <w:widowControl/>
        <w:numPr>
          <w:ilvl w:val="0"/>
          <w:numId w:val="4"/>
        </w:numPr>
        <w:autoSpaceDE w:val="0"/>
        <w:autoSpaceDN w:val="0"/>
        <w:adjustRightInd w:val="0"/>
        <w:jc w:val="left"/>
        <w:rPr>
          <w:rFonts w:ascii="Times New Roman" w:eastAsia="Calibri" w:hAnsi="Times New Roman" w:cs="Times New Roman"/>
          <w:kern w:val="0"/>
          <w:sz w:val="24"/>
          <w:szCs w:val="24"/>
          <w:lang w:val="en-CA" w:eastAsia="en-US"/>
        </w:rPr>
      </w:pPr>
      <w:r w:rsidRPr="00860CBA">
        <w:rPr>
          <w:rFonts w:ascii="Times New Roman" w:hAnsi="Times New Roman" w:cs="Times New Roman"/>
          <w:sz w:val="24"/>
          <w:szCs w:val="24"/>
          <w:lang w:val="en"/>
        </w:rPr>
        <w:t>Hibasami H, Moteki H, Ishikawa K, Katsuzaki H, Imai K, Yoshioka K, Ishii Y, Komiya T. Protodioscin isolated from fenugreek (Trigonella foenum-graecum L.) induces cell death and morphological change indicative of apoptosis in leukemic cell line HL-60, but not in gastric cancer cell line Kato III. Int J Mol Med. 2003;</w:t>
      </w:r>
      <w:r>
        <w:rPr>
          <w:rFonts w:ascii="Times New Roman" w:hAnsi="Times New Roman" w:cs="Times New Roman"/>
          <w:sz w:val="24"/>
          <w:szCs w:val="24"/>
          <w:lang w:val="en"/>
        </w:rPr>
        <w:t xml:space="preserve"> </w:t>
      </w:r>
      <w:r w:rsidRPr="00860CBA">
        <w:rPr>
          <w:rFonts w:ascii="Times New Roman" w:hAnsi="Times New Roman" w:cs="Times New Roman"/>
          <w:sz w:val="24"/>
          <w:szCs w:val="24"/>
          <w:lang w:val="en"/>
        </w:rPr>
        <w:t>11</w:t>
      </w:r>
      <w:r>
        <w:rPr>
          <w:rFonts w:ascii="Times New Roman" w:hAnsi="Times New Roman" w:cs="Times New Roman"/>
          <w:sz w:val="24"/>
          <w:szCs w:val="24"/>
          <w:lang w:val="en"/>
        </w:rPr>
        <w:t>(1)</w:t>
      </w:r>
      <w:r w:rsidR="00DC077B">
        <w:rPr>
          <w:rFonts w:ascii="Times New Roman" w:hAnsi="Times New Roman" w:cs="Times New Roman"/>
          <w:sz w:val="24"/>
          <w:szCs w:val="24"/>
          <w:lang w:val="en"/>
        </w:rPr>
        <w:t xml:space="preserve">; </w:t>
      </w:r>
      <w:r w:rsidRPr="00860CBA">
        <w:rPr>
          <w:rFonts w:ascii="Times New Roman" w:hAnsi="Times New Roman" w:cs="Times New Roman"/>
          <w:sz w:val="24"/>
          <w:szCs w:val="24"/>
          <w:lang w:val="en"/>
        </w:rPr>
        <w:t>23-</w:t>
      </w:r>
      <w:r w:rsidR="00DC077B">
        <w:rPr>
          <w:rFonts w:ascii="Times New Roman" w:hAnsi="Times New Roman" w:cs="Times New Roman"/>
          <w:sz w:val="24"/>
          <w:szCs w:val="24"/>
          <w:lang w:val="en"/>
        </w:rPr>
        <w:t>2</w:t>
      </w:r>
      <w:r w:rsidRPr="00860CBA">
        <w:rPr>
          <w:rFonts w:ascii="Times New Roman" w:hAnsi="Times New Roman" w:cs="Times New Roman"/>
          <w:sz w:val="24"/>
          <w:szCs w:val="24"/>
          <w:lang w:val="en"/>
        </w:rPr>
        <w:t>6.</w:t>
      </w:r>
    </w:p>
    <w:p w:rsidR="00BC31F8" w:rsidRPr="00860CBA" w:rsidRDefault="00BC31F8" w:rsidP="00BC31F8">
      <w:pPr>
        <w:pStyle w:val="ListParagraph"/>
        <w:numPr>
          <w:ilvl w:val="0"/>
          <w:numId w:val="4"/>
        </w:numPr>
        <w:rPr>
          <w:rFonts w:ascii="Times New Roman" w:hAnsi="Times New Roman" w:cs="Times New Roman"/>
          <w:sz w:val="24"/>
          <w:szCs w:val="24"/>
          <w:lang w:eastAsia="en-US"/>
        </w:rPr>
      </w:pPr>
      <w:r w:rsidRPr="00860CBA">
        <w:rPr>
          <w:rFonts w:ascii="Times New Roman" w:hAnsi="Times New Roman" w:cs="Times New Roman"/>
          <w:sz w:val="24"/>
          <w:szCs w:val="24"/>
          <w:lang w:eastAsia="en-US"/>
        </w:rPr>
        <w:t>Gupta RK, Jain DC, Thakur RS. Minor steroidal sapogenins from fenugreek seeds, Trigonella foenum-graecum J Nat Prod. 1986;</w:t>
      </w:r>
      <w:r>
        <w:rPr>
          <w:rFonts w:ascii="Times New Roman" w:hAnsi="Times New Roman" w:cs="Times New Roman"/>
          <w:sz w:val="24"/>
          <w:szCs w:val="24"/>
          <w:lang w:eastAsia="en-US"/>
        </w:rPr>
        <w:t xml:space="preserve"> </w:t>
      </w:r>
      <w:r w:rsidRPr="00860CBA">
        <w:rPr>
          <w:rFonts w:ascii="Times New Roman" w:hAnsi="Times New Roman" w:cs="Times New Roman"/>
          <w:sz w:val="24"/>
          <w:szCs w:val="24"/>
          <w:lang w:eastAsia="en-US"/>
        </w:rPr>
        <w:t>49</w:t>
      </w:r>
      <w:r>
        <w:rPr>
          <w:rFonts w:ascii="Times New Roman" w:hAnsi="Times New Roman" w:cs="Times New Roman"/>
          <w:sz w:val="24"/>
          <w:szCs w:val="24"/>
          <w:lang w:eastAsia="en-US"/>
        </w:rPr>
        <w:t>(6)</w:t>
      </w:r>
      <w:r w:rsidR="00DC077B">
        <w:rPr>
          <w:rFonts w:ascii="Times New Roman" w:hAnsi="Times New Roman" w:cs="Times New Roman"/>
          <w:sz w:val="24"/>
          <w:szCs w:val="24"/>
          <w:lang w:eastAsia="en-US"/>
        </w:rPr>
        <w:t xml:space="preserve">; </w:t>
      </w:r>
      <w:r w:rsidRPr="00860CBA">
        <w:rPr>
          <w:rFonts w:ascii="Times New Roman" w:hAnsi="Times New Roman" w:cs="Times New Roman"/>
          <w:sz w:val="24"/>
          <w:szCs w:val="24"/>
          <w:lang w:eastAsia="en-US"/>
        </w:rPr>
        <w:t>1153</w:t>
      </w:r>
      <w:r>
        <w:rPr>
          <w:rFonts w:ascii="Times New Roman" w:hAnsi="Times New Roman" w:cs="Times New Roman"/>
          <w:sz w:val="24"/>
          <w:szCs w:val="24"/>
          <w:lang w:eastAsia="en-US"/>
        </w:rPr>
        <w:t>-</w:t>
      </w:r>
      <w:r w:rsidR="00DC077B">
        <w:rPr>
          <w:rFonts w:ascii="Times New Roman" w:hAnsi="Times New Roman" w:cs="Times New Roman"/>
          <w:sz w:val="24"/>
          <w:szCs w:val="24"/>
          <w:lang w:eastAsia="en-US"/>
        </w:rPr>
        <w:t>11</w:t>
      </w:r>
      <w:r>
        <w:rPr>
          <w:rFonts w:ascii="Times New Roman" w:hAnsi="Times New Roman" w:cs="Times New Roman"/>
          <w:sz w:val="24"/>
          <w:szCs w:val="24"/>
          <w:lang w:eastAsia="en-US"/>
        </w:rPr>
        <w:t>53.</w:t>
      </w:r>
    </w:p>
    <w:p w:rsidR="00BC31F8" w:rsidRPr="00860CBA" w:rsidRDefault="00BC31F8" w:rsidP="00BC31F8">
      <w:pPr>
        <w:pStyle w:val="ListParagraph"/>
        <w:numPr>
          <w:ilvl w:val="0"/>
          <w:numId w:val="4"/>
        </w:numPr>
        <w:rPr>
          <w:rFonts w:ascii="Times New Roman" w:hAnsi="Times New Roman" w:cs="Times New Roman"/>
          <w:sz w:val="24"/>
          <w:szCs w:val="24"/>
          <w:lang w:eastAsia="en-US"/>
        </w:rPr>
      </w:pPr>
      <w:r w:rsidRPr="00860CBA">
        <w:rPr>
          <w:rFonts w:ascii="Times New Roman" w:hAnsi="Times New Roman" w:cs="Times New Roman"/>
          <w:sz w:val="24"/>
          <w:szCs w:val="24"/>
          <w:lang w:eastAsia="en-US"/>
        </w:rPr>
        <w:t>Ikeuchi M, Yamaguchi K, Koyama T, Sono Y, Yazawa K. Effects of fenugreek seeds (</w:t>
      </w:r>
      <w:r w:rsidRPr="00860CBA">
        <w:rPr>
          <w:rFonts w:ascii="Times New Roman" w:hAnsi="Times New Roman" w:cs="Times New Roman"/>
          <w:sz w:val="24"/>
          <w:szCs w:val="24"/>
          <w:lang w:val="en"/>
        </w:rPr>
        <w:t>Trigonella foenum-graecum) extract on endurance capacity in mice. J Nutr Sci Vitaminol (Tokyo). 2006;</w:t>
      </w:r>
      <w:r>
        <w:rPr>
          <w:rFonts w:ascii="Times New Roman" w:hAnsi="Times New Roman" w:cs="Times New Roman"/>
          <w:sz w:val="24"/>
          <w:szCs w:val="24"/>
          <w:lang w:val="en"/>
        </w:rPr>
        <w:t xml:space="preserve"> </w:t>
      </w:r>
      <w:r w:rsidRPr="00860CBA">
        <w:rPr>
          <w:rFonts w:ascii="Times New Roman" w:hAnsi="Times New Roman" w:cs="Times New Roman"/>
          <w:sz w:val="24"/>
          <w:szCs w:val="24"/>
          <w:lang w:val="en"/>
        </w:rPr>
        <w:t>52</w:t>
      </w:r>
      <w:r>
        <w:rPr>
          <w:rFonts w:ascii="Times New Roman" w:hAnsi="Times New Roman" w:cs="Times New Roman"/>
          <w:sz w:val="24"/>
          <w:szCs w:val="24"/>
          <w:lang w:val="en"/>
        </w:rPr>
        <w:t>(4)</w:t>
      </w:r>
      <w:r w:rsidR="00DC077B">
        <w:rPr>
          <w:rFonts w:ascii="Times New Roman" w:hAnsi="Times New Roman" w:cs="Times New Roman"/>
          <w:sz w:val="24"/>
          <w:szCs w:val="24"/>
          <w:lang w:val="en"/>
        </w:rPr>
        <w:t xml:space="preserve">; </w:t>
      </w:r>
      <w:r w:rsidRPr="00860CBA">
        <w:rPr>
          <w:rFonts w:ascii="Times New Roman" w:hAnsi="Times New Roman" w:cs="Times New Roman"/>
          <w:sz w:val="24"/>
          <w:szCs w:val="24"/>
          <w:lang w:val="en"/>
        </w:rPr>
        <w:t>287-</w:t>
      </w:r>
      <w:r w:rsidR="00DC077B">
        <w:rPr>
          <w:rFonts w:ascii="Times New Roman" w:hAnsi="Times New Roman" w:cs="Times New Roman"/>
          <w:sz w:val="24"/>
          <w:szCs w:val="24"/>
          <w:lang w:val="en"/>
        </w:rPr>
        <w:t>2</w:t>
      </w:r>
      <w:r w:rsidRPr="00860CBA">
        <w:rPr>
          <w:rFonts w:ascii="Times New Roman" w:hAnsi="Times New Roman" w:cs="Times New Roman"/>
          <w:sz w:val="24"/>
          <w:szCs w:val="24"/>
          <w:lang w:val="en"/>
        </w:rPr>
        <w:t>92.</w:t>
      </w:r>
    </w:p>
    <w:p w:rsidR="00BC31F8" w:rsidRPr="00860CBA" w:rsidRDefault="00BC31F8" w:rsidP="00BC31F8">
      <w:pPr>
        <w:pStyle w:val="Title2"/>
        <w:numPr>
          <w:ilvl w:val="0"/>
          <w:numId w:val="4"/>
        </w:numPr>
        <w:spacing w:before="0" w:beforeAutospacing="0" w:after="0" w:afterAutospacing="0"/>
      </w:pPr>
      <w:r w:rsidRPr="00860CBA">
        <w:t>Arshadi S, Bakhtiyari S, Haghani K, Valizadeh A. Effects of fenugreek seed extract and swimming endurance training on plasma glucose and cardiac antioxidant enzymes activity in streptozotocin-induced diabetic rats. Osong Public Health Res Perspect. 2015;</w:t>
      </w:r>
      <w:r>
        <w:t xml:space="preserve"> </w:t>
      </w:r>
      <w:r w:rsidRPr="00860CBA">
        <w:t>6</w:t>
      </w:r>
      <w:r>
        <w:t>(2)</w:t>
      </w:r>
      <w:r w:rsidR="00DC077B">
        <w:t xml:space="preserve">; </w:t>
      </w:r>
      <w:r w:rsidRPr="00860CBA">
        <w:t>87-93.</w:t>
      </w:r>
    </w:p>
    <w:p w:rsidR="00BC31F8" w:rsidRPr="002A47EC" w:rsidRDefault="00BC31F8" w:rsidP="00BC31F8">
      <w:pPr>
        <w:pStyle w:val="Title2"/>
        <w:numPr>
          <w:ilvl w:val="0"/>
          <w:numId w:val="4"/>
        </w:numPr>
        <w:spacing w:before="0" w:beforeAutospacing="0" w:after="0" w:afterAutospacing="0"/>
      </w:pPr>
      <w:r w:rsidRPr="00860CBA">
        <w:t xml:space="preserve"> </w:t>
      </w:r>
      <w:r w:rsidRPr="00860CBA">
        <w:rPr>
          <w:bCs/>
        </w:rPr>
        <w:t>Arshadi</w:t>
      </w:r>
      <w:r w:rsidRPr="00860CBA">
        <w:t xml:space="preserve"> S, Azarbayjani MA, Hajaghaalipor F, Yusof A, Peeri M, Bakhtiyari S, Stannard RS, Osman NA, Dehghan F. Evaluation of </w:t>
      </w:r>
      <w:r w:rsidRPr="00860CBA">
        <w:rPr>
          <w:lang w:val="en"/>
        </w:rPr>
        <w:t>Trigonella foenum-graecum extract in combination with swimming exercise compared to glibenclamide consumption on type 2 diabetic rodents. Food Nutr Res. 2015;59</w:t>
      </w:r>
      <w:r w:rsidR="00DC077B">
        <w:rPr>
          <w:lang w:val="en"/>
        </w:rPr>
        <w:t xml:space="preserve">; </w:t>
      </w:r>
      <w:r w:rsidRPr="00860CBA">
        <w:rPr>
          <w:lang w:val="en"/>
        </w:rPr>
        <w:t xml:space="preserve">29717. </w:t>
      </w:r>
      <w:r w:rsidRPr="00860CBA">
        <w:t>doi: 10.3402/fnr.v59.29717. eCollection</w:t>
      </w:r>
      <w:r w:rsidRPr="00860CBA">
        <w:rPr>
          <w:bCs/>
        </w:rPr>
        <w:t>2015.</w:t>
      </w:r>
    </w:p>
    <w:p w:rsidR="002A47EC" w:rsidRPr="00860CBA" w:rsidRDefault="002A47EC" w:rsidP="002A47EC">
      <w:pPr>
        <w:pStyle w:val="ListParagraph"/>
        <w:numPr>
          <w:ilvl w:val="0"/>
          <w:numId w:val="4"/>
        </w:numPr>
        <w:rPr>
          <w:rFonts w:ascii="Times New Roman" w:hAnsi="Times New Roman" w:cs="Times New Roman"/>
          <w:sz w:val="24"/>
          <w:szCs w:val="24"/>
        </w:rPr>
      </w:pPr>
      <w:r w:rsidRPr="00860CBA">
        <w:rPr>
          <w:rFonts w:ascii="Times New Roman" w:hAnsi="Times New Roman" w:cs="Times New Roman"/>
          <w:bCs/>
          <w:sz w:val="24"/>
          <w:szCs w:val="24"/>
        </w:rPr>
        <w:t xml:space="preserve">Poole C, Bushey B, Foster C, Campbell B, Willoughby D, Kreider R, Taylor L, Wilborn C. The effects of a commercially available botanical supplement on strength, body composition, power output, and hormonal profiles in resistance-trained males. J Int Soc Sports Nutr </w:t>
      </w:r>
      <w:r w:rsidRPr="00860CBA">
        <w:rPr>
          <w:rFonts w:ascii="Times New Roman" w:hAnsi="Times New Roman" w:cs="Times New Roman"/>
          <w:sz w:val="24"/>
          <w:szCs w:val="24"/>
        </w:rPr>
        <w:t>2010 Oct 27;7</w:t>
      </w:r>
      <w:r w:rsidR="00105107">
        <w:rPr>
          <w:rFonts w:ascii="Times New Roman" w:hAnsi="Times New Roman" w:cs="Times New Roman"/>
          <w:sz w:val="24"/>
          <w:szCs w:val="24"/>
        </w:rPr>
        <w:t xml:space="preserve">; </w:t>
      </w:r>
      <w:r w:rsidRPr="00860CBA">
        <w:rPr>
          <w:rFonts w:ascii="Times New Roman" w:hAnsi="Times New Roman" w:cs="Times New Roman"/>
          <w:sz w:val="24"/>
          <w:szCs w:val="24"/>
        </w:rPr>
        <w:t>34. doi: 10.1186/1550-2783-7-34.</w:t>
      </w:r>
    </w:p>
    <w:p w:rsidR="002A47EC" w:rsidRPr="00860CBA" w:rsidRDefault="002A47EC" w:rsidP="002A47EC">
      <w:pPr>
        <w:pStyle w:val="NormalWeb"/>
        <w:numPr>
          <w:ilvl w:val="0"/>
          <w:numId w:val="4"/>
        </w:numPr>
        <w:shd w:val="clear" w:color="auto" w:fill="FFFFFF"/>
        <w:spacing w:before="0" w:beforeAutospacing="0" w:after="0" w:afterAutospacing="0"/>
        <w:rPr>
          <w:rFonts w:eastAsia="Calibri"/>
          <w:lang w:val="en-CA"/>
        </w:rPr>
      </w:pPr>
      <w:r w:rsidRPr="00860CBA">
        <w:t>An extract obtained by a commercially viable process for the extraction of furostanolic saponins from fenugreek seeds, in which one of the compounds in the extract is protodioscin. Inventor: P.K. Goel. United States Patent 8,754,205 B2, Date of Patent Jun 17, 2014.</w:t>
      </w:r>
    </w:p>
    <w:p w:rsidR="002A47EC" w:rsidRPr="0011343A" w:rsidRDefault="002A47EC" w:rsidP="002A47EC">
      <w:pPr>
        <w:pStyle w:val="Title2"/>
        <w:numPr>
          <w:ilvl w:val="0"/>
          <w:numId w:val="4"/>
        </w:numPr>
        <w:spacing w:before="0" w:beforeAutospacing="0" w:after="0" w:afterAutospacing="0"/>
      </w:pPr>
      <w:r w:rsidRPr="00860CBA">
        <w:t>A novel process for the extraction of furostanolic saponins from fenugreek seeds. Inventor: P.K. Goel. United States Patent 8,217,165 B2, Date of Patent Jul 10, 2012.</w:t>
      </w:r>
    </w:p>
    <w:p w:rsidR="00BC31F8" w:rsidRPr="00860CBA" w:rsidRDefault="00BC31F8" w:rsidP="00BC31F8">
      <w:pPr>
        <w:pStyle w:val="ListParagraph"/>
        <w:numPr>
          <w:ilvl w:val="0"/>
          <w:numId w:val="4"/>
        </w:numPr>
        <w:rPr>
          <w:rFonts w:ascii="Times New Roman" w:eastAsia="Century" w:hAnsi="Times New Roman" w:cs="Times New Roman"/>
          <w:sz w:val="24"/>
          <w:szCs w:val="24"/>
        </w:rPr>
      </w:pPr>
      <w:r w:rsidRPr="00860CBA">
        <w:rPr>
          <w:rFonts w:ascii="Times New Roman" w:eastAsia="Century" w:hAnsi="Times New Roman" w:cs="Times New Roman"/>
          <w:sz w:val="24"/>
          <w:szCs w:val="24"/>
        </w:rPr>
        <w:t>Ulbricht C, Basch E, Burke D, Cheung L, Ernst E, Giese N, Foppa I, Hammerness P, Hashmi S, Kuo G, Miranda M, Mukherjee S, Smith M, Sollars D, Tanquay-Colucci S, Vijayan N, Weissner W. Fenugreek (</w:t>
      </w:r>
      <w:r w:rsidRPr="00860CBA">
        <w:rPr>
          <w:rFonts w:ascii="Times New Roman" w:eastAsia="Century" w:hAnsi="Times New Roman" w:cs="Times New Roman"/>
          <w:i/>
          <w:sz w:val="24"/>
          <w:szCs w:val="24"/>
        </w:rPr>
        <w:t xml:space="preserve">Trigonella foenum-graecum </w:t>
      </w:r>
      <w:r w:rsidRPr="00860CBA">
        <w:rPr>
          <w:rFonts w:ascii="Times New Roman" w:eastAsia="Century" w:hAnsi="Times New Roman" w:cs="Times New Roman"/>
          <w:sz w:val="24"/>
          <w:szCs w:val="24"/>
        </w:rPr>
        <w:t>Leguminosae): An evidence-based systematic review by the natural standard research collaboration. J Herb Pharmacother 2007; 7(3-4)</w:t>
      </w:r>
      <w:r w:rsidR="00105107">
        <w:rPr>
          <w:rFonts w:ascii="Times New Roman" w:eastAsia="Century" w:hAnsi="Times New Roman" w:cs="Times New Roman"/>
          <w:sz w:val="24"/>
          <w:szCs w:val="24"/>
        </w:rPr>
        <w:t xml:space="preserve">; </w:t>
      </w:r>
      <w:r w:rsidRPr="00860CBA">
        <w:rPr>
          <w:rFonts w:ascii="Times New Roman" w:eastAsia="Century" w:hAnsi="Times New Roman" w:cs="Times New Roman"/>
          <w:sz w:val="24"/>
          <w:szCs w:val="24"/>
        </w:rPr>
        <w:t>143-</w:t>
      </w:r>
      <w:r w:rsidR="00105107">
        <w:rPr>
          <w:rFonts w:ascii="Times New Roman" w:eastAsia="Century" w:hAnsi="Times New Roman" w:cs="Times New Roman"/>
          <w:sz w:val="24"/>
          <w:szCs w:val="24"/>
        </w:rPr>
        <w:t>1</w:t>
      </w:r>
      <w:r w:rsidRPr="00860CBA">
        <w:rPr>
          <w:rFonts w:ascii="Times New Roman" w:eastAsia="Century" w:hAnsi="Times New Roman" w:cs="Times New Roman"/>
          <w:sz w:val="24"/>
          <w:szCs w:val="24"/>
        </w:rPr>
        <w:t>77.</w:t>
      </w:r>
    </w:p>
    <w:p w:rsidR="00BC31F8" w:rsidRPr="00860CBA" w:rsidRDefault="00BC31F8" w:rsidP="00BC31F8">
      <w:pPr>
        <w:pStyle w:val="ListParagraph"/>
        <w:numPr>
          <w:ilvl w:val="0"/>
          <w:numId w:val="4"/>
        </w:numPr>
        <w:rPr>
          <w:rFonts w:ascii="Times New Roman" w:eastAsia="Century" w:hAnsi="Times New Roman" w:cs="Times New Roman"/>
          <w:sz w:val="24"/>
          <w:szCs w:val="24"/>
        </w:rPr>
      </w:pPr>
      <w:r w:rsidRPr="00860CBA">
        <w:rPr>
          <w:rFonts w:ascii="Times New Roman" w:hAnsi="Times New Roman" w:cs="Times New Roman"/>
          <w:kern w:val="0"/>
          <w:sz w:val="24"/>
          <w:szCs w:val="24"/>
        </w:rPr>
        <w:t xml:space="preserve">Pribaci GC, Sferdian MF, Neamtu C, Craciun C. </w:t>
      </w:r>
      <w:r w:rsidRPr="00860CBA">
        <w:rPr>
          <w:rFonts w:ascii="Times New Roman" w:hAnsi="Times New Roman" w:cs="Times New Roman"/>
          <w:bCs/>
          <w:kern w:val="0"/>
          <w:sz w:val="24"/>
          <w:szCs w:val="24"/>
        </w:rPr>
        <w:t>Fenugreek powder exerts protective effects on alcoholised rats’ kidney, highlighted using ultrastructural studies. Rom J Morphol Embryol 2015; 56(2)</w:t>
      </w:r>
      <w:r w:rsidR="00105107">
        <w:rPr>
          <w:rFonts w:ascii="Times New Roman" w:hAnsi="Times New Roman" w:cs="Times New Roman"/>
          <w:bCs/>
          <w:kern w:val="0"/>
          <w:sz w:val="24"/>
          <w:szCs w:val="24"/>
        </w:rPr>
        <w:t>;</w:t>
      </w:r>
      <w:r w:rsidRPr="00860CBA">
        <w:rPr>
          <w:rFonts w:ascii="Times New Roman" w:hAnsi="Times New Roman" w:cs="Times New Roman"/>
          <w:bCs/>
          <w:kern w:val="0"/>
          <w:sz w:val="24"/>
          <w:szCs w:val="24"/>
        </w:rPr>
        <w:t xml:space="preserve"> 445-</w:t>
      </w:r>
      <w:r w:rsidR="00105107">
        <w:rPr>
          <w:rFonts w:ascii="Times New Roman" w:hAnsi="Times New Roman" w:cs="Times New Roman"/>
          <w:bCs/>
          <w:kern w:val="0"/>
          <w:sz w:val="24"/>
          <w:szCs w:val="24"/>
        </w:rPr>
        <w:t>4</w:t>
      </w:r>
      <w:r w:rsidRPr="00860CBA">
        <w:rPr>
          <w:rFonts w:ascii="Times New Roman" w:hAnsi="Times New Roman" w:cs="Times New Roman"/>
          <w:bCs/>
          <w:kern w:val="0"/>
          <w:sz w:val="24"/>
          <w:szCs w:val="24"/>
        </w:rPr>
        <w:t>51.</w:t>
      </w:r>
    </w:p>
    <w:p w:rsidR="00BC31F8" w:rsidRPr="00860CBA" w:rsidRDefault="00BC31F8" w:rsidP="00BC31F8">
      <w:pPr>
        <w:pStyle w:val="ListParagraph"/>
        <w:numPr>
          <w:ilvl w:val="0"/>
          <w:numId w:val="4"/>
        </w:numPr>
        <w:rPr>
          <w:rFonts w:ascii="Times New Roman" w:hAnsi="Times New Roman" w:cs="Times New Roman"/>
          <w:sz w:val="24"/>
          <w:szCs w:val="24"/>
          <w:lang w:eastAsia="en-US"/>
        </w:rPr>
      </w:pPr>
      <w:r w:rsidRPr="00860CBA">
        <w:rPr>
          <w:rFonts w:ascii="Times New Roman" w:hAnsi="Times New Roman" w:cs="Times New Roman"/>
          <w:sz w:val="24"/>
          <w:szCs w:val="24"/>
          <w:lang w:eastAsia="en-US"/>
        </w:rPr>
        <w:t>Elujoba AA, Hardman R. Saponin-hydrolyzing enzymes from fenugreek seed. Fitoterapia 1987; 58</w:t>
      </w:r>
      <w:r>
        <w:rPr>
          <w:rFonts w:ascii="Times New Roman" w:hAnsi="Times New Roman" w:cs="Times New Roman"/>
          <w:sz w:val="24"/>
          <w:szCs w:val="24"/>
          <w:lang w:eastAsia="en-US"/>
        </w:rPr>
        <w:t>(3)</w:t>
      </w:r>
      <w:r w:rsidR="00105107">
        <w:rPr>
          <w:rFonts w:ascii="Times New Roman" w:hAnsi="Times New Roman" w:cs="Times New Roman"/>
          <w:sz w:val="24"/>
          <w:szCs w:val="24"/>
          <w:lang w:eastAsia="en-US"/>
        </w:rPr>
        <w:t xml:space="preserve">; </w:t>
      </w:r>
      <w:r w:rsidRPr="00860CBA">
        <w:rPr>
          <w:rFonts w:ascii="Times New Roman" w:hAnsi="Times New Roman" w:cs="Times New Roman"/>
          <w:sz w:val="24"/>
          <w:szCs w:val="24"/>
          <w:lang w:eastAsia="en-US"/>
        </w:rPr>
        <w:t>197-</w:t>
      </w:r>
      <w:r w:rsidR="00105107">
        <w:rPr>
          <w:rFonts w:ascii="Times New Roman" w:hAnsi="Times New Roman" w:cs="Times New Roman"/>
          <w:sz w:val="24"/>
          <w:szCs w:val="24"/>
          <w:lang w:eastAsia="en-US"/>
        </w:rPr>
        <w:t>19</w:t>
      </w:r>
      <w:r w:rsidRPr="00860CBA">
        <w:rPr>
          <w:rFonts w:ascii="Times New Roman" w:hAnsi="Times New Roman" w:cs="Times New Roman"/>
          <w:sz w:val="24"/>
          <w:szCs w:val="24"/>
          <w:lang w:eastAsia="en-US"/>
        </w:rPr>
        <w:t>9.</w:t>
      </w:r>
    </w:p>
    <w:p w:rsidR="00BC31F8" w:rsidRPr="00860CBA" w:rsidRDefault="00BC31F8" w:rsidP="00BC31F8">
      <w:pPr>
        <w:pStyle w:val="ListParagraph"/>
        <w:widowControl/>
        <w:numPr>
          <w:ilvl w:val="0"/>
          <w:numId w:val="4"/>
        </w:numPr>
        <w:shd w:val="clear" w:color="auto" w:fill="FFFFFF"/>
        <w:spacing w:line="348" w:lineRule="atLeast"/>
        <w:jc w:val="left"/>
        <w:rPr>
          <w:rFonts w:ascii="Times New Roman" w:hAnsi="Times New Roman" w:cs="Times New Roman"/>
          <w:sz w:val="24"/>
          <w:szCs w:val="24"/>
        </w:rPr>
      </w:pPr>
      <w:r w:rsidRPr="00860CBA">
        <w:rPr>
          <w:rFonts w:ascii="Times New Roman" w:hAnsi="Times New Roman" w:cs="Times New Roman"/>
          <w:sz w:val="24"/>
          <w:szCs w:val="24"/>
          <w:lang w:eastAsia="en-US"/>
        </w:rPr>
        <w:t xml:space="preserve">Bordia A, Verma SK, Srivastava KC. Effect of ginger (Zingiber officinale Rosc.) and fenugreek (Trigonella foenum-graceum Linn.) on blood lipids, blood sugar and </w:t>
      </w:r>
      <w:r w:rsidRPr="00860CBA">
        <w:rPr>
          <w:rFonts w:ascii="Times New Roman" w:hAnsi="Times New Roman" w:cs="Times New Roman"/>
          <w:sz w:val="24"/>
          <w:szCs w:val="24"/>
          <w:lang w:eastAsia="en-US"/>
        </w:rPr>
        <w:lastRenderedPageBreak/>
        <w:t>platelet aggregation in patients with coronary artery disease. Prostaglandins Leukot Essent Fatty Acids 1997;</w:t>
      </w:r>
      <w:r w:rsidRPr="00860CBA">
        <w:rPr>
          <w:rFonts w:ascii="Times New Roman" w:hAnsi="Times New Roman" w:cs="Times New Roman"/>
          <w:i/>
          <w:sz w:val="24"/>
          <w:szCs w:val="24"/>
          <w:lang w:eastAsia="en-US"/>
        </w:rPr>
        <w:t xml:space="preserve"> </w:t>
      </w:r>
      <w:r w:rsidRPr="00860CBA">
        <w:rPr>
          <w:rFonts w:ascii="Times New Roman" w:hAnsi="Times New Roman" w:cs="Times New Roman"/>
          <w:sz w:val="24"/>
          <w:szCs w:val="24"/>
          <w:lang w:eastAsia="en-US"/>
        </w:rPr>
        <w:t>56</w:t>
      </w:r>
      <w:r>
        <w:rPr>
          <w:rFonts w:ascii="Times New Roman" w:hAnsi="Times New Roman" w:cs="Times New Roman"/>
          <w:sz w:val="24"/>
          <w:szCs w:val="24"/>
          <w:lang w:eastAsia="en-US"/>
        </w:rPr>
        <w:t>(5)</w:t>
      </w:r>
      <w:r w:rsidR="00105107">
        <w:rPr>
          <w:rFonts w:ascii="Times New Roman" w:hAnsi="Times New Roman" w:cs="Times New Roman"/>
          <w:sz w:val="24"/>
          <w:szCs w:val="24"/>
          <w:lang w:eastAsia="en-US"/>
        </w:rPr>
        <w:t xml:space="preserve">; </w:t>
      </w:r>
      <w:r w:rsidRPr="00860CBA">
        <w:rPr>
          <w:rFonts w:ascii="Times New Roman" w:hAnsi="Times New Roman" w:cs="Times New Roman"/>
          <w:sz w:val="24"/>
          <w:szCs w:val="24"/>
          <w:lang w:eastAsia="en-US"/>
        </w:rPr>
        <w:t>379-</w:t>
      </w:r>
      <w:r w:rsidR="00105107">
        <w:rPr>
          <w:rFonts w:ascii="Times New Roman" w:hAnsi="Times New Roman" w:cs="Times New Roman"/>
          <w:sz w:val="24"/>
          <w:szCs w:val="24"/>
          <w:lang w:eastAsia="en-US"/>
        </w:rPr>
        <w:t>3</w:t>
      </w:r>
      <w:r w:rsidRPr="00860CBA">
        <w:rPr>
          <w:rFonts w:ascii="Times New Roman" w:hAnsi="Times New Roman" w:cs="Times New Roman"/>
          <w:sz w:val="24"/>
          <w:szCs w:val="24"/>
          <w:lang w:eastAsia="en-US"/>
        </w:rPr>
        <w:t>84.</w:t>
      </w:r>
    </w:p>
    <w:p w:rsidR="00BC31F8" w:rsidRDefault="00BC31F8" w:rsidP="00BC31F8">
      <w:pPr>
        <w:pStyle w:val="ListParagraph"/>
        <w:widowControl/>
        <w:numPr>
          <w:ilvl w:val="0"/>
          <w:numId w:val="4"/>
        </w:numPr>
        <w:shd w:val="clear" w:color="auto" w:fill="FFFFFF"/>
        <w:spacing w:line="348" w:lineRule="atLeast"/>
        <w:jc w:val="left"/>
        <w:rPr>
          <w:rFonts w:ascii="Times New Roman" w:hAnsi="Times New Roman" w:cs="Times New Roman"/>
          <w:sz w:val="24"/>
          <w:szCs w:val="24"/>
        </w:rPr>
      </w:pPr>
      <w:r w:rsidRPr="00860CBA">
        <w:rPr>
          <w:rFonts w:ascii="Times New Roman" w:hAnsi="Times New Roman" w:cs="Times New Roman"/>
          <w:sz w:val="24"/>
          <w:szCs w:val="24"/>
        </w:rPr>
        <w:t xml:space="preserve">Jaiswal Y, Liang Z, Zhao Z. Botanical drugs in Ayurveda and traditional Chinese medicine. J Ethnopharmacol. </w:t>
      </w:r>
      <w:r w:rsidR="00455423" w:rsidRPr="00455423">
        <w:rPr>
          <w:rFonts w:ascii="Times New Roman" w:hAnsi="Times New Roman" w:cs="Times New Roman"/>
          <w:sz w:val="24"/>
          <w:szCs w:val="24"/>
        </w:rPr>
        <w:t>2016</w:t>
      </w:r>
      <w:r w:rsidR="00455423">
        <w:rPr>
          <w:rFonts w:ascii="Times New Roman" w:hAnsi="Times New Roman" w:cs="Times New Roman"/>
          <w:sz w:val="24"/>
          <w:szCs w:val="24"/>
        </w:rPr>
        <w:t>; 194; 245-259.</w:t>
      </w:r>
    </w:p>
    <w:p w:rsidR="008E34E7" w:rsidRDefault="008E34E7" w:rsidP="00BC31F8">
      <w:pPr>
        <w:pStyle w:val="ListParagraph"/>
        <w:widowControl/>
        <w:numPr>
          <w:ilvl w:val="0"/>
          <w:numId w:val="4"/>
        </w:numPr>
        <w:shd w:val="clear" w:color="auto" w:fill="FFFFFF"/>
        <w:spacing w:line="348" w:lineRule="atLeast"/>
        <w:jc w:val="left"/>
        <w:rPr>
          <w:rFonts w:ascii="Times New Roman" w:hAnsi="Times New Roman" w:cs="Times New Roman"/>
          <w:sz w:val="24"/>
          <w:szCs w:val="24"/>
        </w:rPr>
      </w:pPr>
      <w:r w:rsidRPr="00860CBA">
        <w:rPr>
          <w:rFonts w:ascii="Times New Roman" w:hAnsi="Times New Roman" w:cs="Times New Roman"/>
          <w:sz w:val="24"/>
          <w:szCs w:val="24"/>
        </w:rPr>
        <w:t>Tomcik KA, Smiles WJ, Camera DM, Hugel HM, Hawley JA, Watts R. Fenugreek increases insulin-stimulated creatine content in L6C11 muscle myotubes. Eur J Nutr. 2016 Jan 5. [Epub ahead of print].</w:t>
      </w:r>
      <w:bookmarkStart w:id="0" w:name="_GoBack"/>
      <w:bookmarkEnd w:id="0"/>
    </w:p>
    <w:p w:rsidR="008E34E7" w:rsidRPr="00860CBA" w:rsidRDefault="008E34E7" w:rsidP="008E34E7">
      <w:pPr>
        <w:pStyle w:val="ListParagraph"/>
        <w:numPr>
          <w:ilvl w:val="0"/>
          <w:numId w:val="4"/>
        </w:numPr>
        <w:rPr>
          <w:rFonts w:ascii="Times New Roman" w:hAnsi="Times New Roman" w:cs="Times New Roman"/>
          <w:bCs/>
          <w:sz w:val="24"/>
          <w:szCs w:val="24"/>
        </w:rPr>
      </w:pPr>
      <w:r w:rsidRPr="00860CBA">
        <w:rPr>
          <w:rFonts w:ascii="Times New Roman" w:hAnsi="Times New Roman" w:cs="Times New Roman"/>
          <w:bCs/>
          <w:sz w:val="24"/>
          <w:szCs w:val="24"/>
        </w:rPr>
        <w:t>Hamden K, Jaouadi B, Carreau S, Aouidet A, El-Fazaa S, Gharbi N, Effeki A. Potential protective effect on key steroidogenesis and metabolic enzymes and sperm abnormalities by fenugreek steroids in testis and epididymis of surviving diabetic r</w:t>
      </w:r>
      <w:r>
        <w:rPr>
          <w:rFonts w:ascii="Times New Roman" w:hAnsi="Times New Roman" w:cs="Times New Roman"/>
          <w:bCs/>
          <w:sz w:val="24"/>
          <w:szCs w:val="24"/>
        </w:rPr>
        <w:t xml:space="preserve">ats. Arch Physiol Biochem. 2010; </w:t>
      </w:r>
      <w:r w:rsidRPr="00860CBA">
        <w:rPr>
          <w:rFonts w:ascii="Times New Roman" w:hAnsi="Times New Roman" w:cs="Times New Roman"/>
          <w:bCs/>
          <w:sz w:val="24"/>
          <w:szCs w:val="24"/>
        </w:rPr>
        <w:t>116</w:t>
      </w:r>
      <w:r>
        <w:rPr>
          <w:rFonts w:ascii="Times New Roman" w:hAnsi="Times New Roman" w:cs="Times New Roman"/>
          <w:bCs/>
          <w:sz w:val="24"/>
          <w:szCs w:val="24"/>
        </w:rPr>
        <w:t>(3)</w:t>
      </w:r>
      <w:r w:rsidR="00834E13">
        <w:rPr>
          <w:rFonts w:ascii="Times New Roman" w:hAnsi="Times New Roman" w:cs="Times New Roman"/>
          <w:bCs/>
          <w:sz w:val="24"/>
          <w:szCs w:val="24"/>
        </w:rPr>
        <w:t xml:space="preserve">; </w:t>
      </w:r>
      <w:r w:rsidRPr="00860CBA">
        <w:rPr>
          <w:rFonts w:ascii="Times New Roman" w:hAnsi="Times New Roman" w:cs="Times New Roman"/>
          <w:bCs/>
          <w:sz w:val="24"/>
          <w:szCs w:val="24"/>
        </w:rPr>
        <w:t>146-</w:t>
      </w:r>
      <w:r w:rsidR="00834E13">
        <w:rPr>
          <w:rFonts w:ascii="Times New Roman" w:hAnsi="Times New Roman" w:cs="Times New Roman"/>
          <w:bCs/>
          <w:sz w:val="24"/>
          <w:szCs w:val="24"/>
        </w:rPr>
        <w:t>1</w:t>
      </w:r>
      <w:r w:rsidRPr="00860CBA">
        <w:rPr>
          <w:rFonts w:ascii="Times New Roman" w:hAnsi="Times New Roman" w:cs="Times New Roman"/>
          <w:bCs/>
          <w:sz w:val="24"/>
          <w:szCs w:val="24"/>
        </w:rPr>
        <w:t>55.</w:t>
      </w:r>
    </w:p>
    <w:p w:rsidR="008E34E7" w:rsidRPr="00860CBA" w:rsidRDefault="008E34E7" w:rsidP="008E34E7">
      <w:pPr>
        <w:pStyle w:val="ListParagraph"/>
        <w:numPr>
          <w:ilvl w:val="0"/>
          <w:numId w:val="4"/>
        </w:numPr>
        <w:rPr>
          <w:rFonts w:ascii="Times New Roman" w:hAnsi="Times New Roman" w:cs="Times New Roman"/>
          <w:sz w:val="24"/>
          <w:szCs w:val="24"/>
        </w:rPr>
      </w:pPr>
      <w:r w:rsidRPr="00860CBA">
        <w:rPr>
          <w:rFonts w:ascii="Times New Roman" w:hAnsi="Times New Roman" w:cs="Times New Roman"/>
          <w:bCs/>
          <w:sz w:val="24"/>
          <w:szCs w:val="24"/>
        </w:rPr>
        <w:t>Aswar U, Bodhankar SL, Mohan V, Thakurdesai PA. Effect of furostanol glycosides from Trigonella foenum-graecum on the reproductive system of male albino rats. Phytother Res. 2010;</w:t>
      </w:r>
      <w:r>
        <w:rPr>
          <w:rFonts w:ascii="Times New Roman" w:hAnsi="Times New Roman" w:cs="Times New Roman"/>
          <w:bCs/>
          <w:sz w:val="24"/>
          <w:szCs w:val="24"/>
        </w:rPr>
        <w:t xml:space="preserve"> </w:t>
      </w:r>
      <w:r w:rsidRPr="00860CBA">
        <w:rPr>
          <w:rFonts w:ascii="Times New Roman" w:hAnsi="Times New Roman" w:cs="Times New Roman"/>
          <w:bCs/>
          <w:sz w:val="24"/>
          <w:szCs w:val="24"/>
        </w:rPr>
        <w:t>24</w:t>
      </w:r>
      <w:r>
        <w:rPr>
          <w:rFonts w:ascii="Times New Roman" w:hAnsi="Times New Roman" w:cs="Times New Roman"/>
          <w:bCs/>
          <w:sz w:val="24"/>
          <w:szCs w:val="24"/>
        </w:rPr>
        <w:t>(10)</w:t>
      </w:r>
      <w:r w:rsidR="00834E13">
        <w:rPr>
          <w:rFonts w:ascii="Times New Roman" w:hAnsi="Times New Roman" w:cs="Times New Roman"/>
          <w:bCs/>
          <w:sz w:val="24"/>
          <w:szCs w:val="24"/>
        </w:rPr>
        <w:t xml:space="preserve">; </w:t>
      </w:r>
      <w:r w:rsidRPr="00860CBA">
        <w:rPr>
          <w:rFonts w:ascii="Times New Roman" w:hAnsi="Times New Roman" w:cs="Times New Roman"/>
          <w:bCs/>
          <w:sz w:val="24"/>
          <w:szCs w:val="24"/>
        </w:rPr>
        <w:t>1482-</w:t>
      </w:r>
      <w:r w:rsidR="00834E13">
        <w:rPr>
          <w:rFonts w:ascii="Times New Roman" w:hAnsi="Times New Roman" w:cs="Times New Roman"/>
          <w:bCs/>
          <w:sz w:val="24"/>
          <w:szCs w:val="24"/>
        </w:rPr>
        <w:t>148</w:t>
      </w:r>
      <w:r w:rsidRPr="00860CBA">
        <w:rPr>
          <w:rFonts w:ascii="Times New Roman" w:hAnsi="Times New Roman" w:cs="Times New Roman"/>
          <w:bCs/>
          <w:sz w:val="24"/>
          <w:szCs w:val="24"/>
        </w:rPr>
        <w:t>8.</w:t>
      </w:r>
    </w:p>
    <w:p w:rsidR="008E34E7" w:rsidRPr="00860CBA" w:rsidRDefault="008E34E7" w:rsidP="008E34E7">
      <w:pPr>
        <w:pStyle w:val="ListParagraph"/>
        <w:numPr>
          <w:ilvl w:val="0"/>
          <w:numId w:val="4"/>
        </w:numPr>
        <w:rPr>
          <w:rFonts w:ascii="Times New Roman" w:hAnsi="Times New Roman" w:cs="Times New Roman"/>
          <w:sz w:val="24"/>
          <w:szCs w:val="24"/>
        </w:rPr>
      </w:pPr>
      <w:r w:rsidRPr="00860CBA">
        <w:rPr>
          <w:rFonts w:ascii="Times New Roman" w:hAnsi="Times New Roman" w:cs="Times New Roman"/>
          <w:sz w:val="24"/>
          <w:szCs w:val="24"/>
        </w:rPr>
        <w:t>Rao A, Steels E, Inder WJ, Abraham S, Vietta L. Testofen, a specialised Trigonella foenum-graecum seed extract reduces age-related symptoms of androgen decrease, increases testosterone levels and improves sexual function in healthy aging males in a double-blind randomised clinical study. Aging Male.</w:t>
      </w:r>
      <w:r w:rsidRPr="00860CBA">
        <w:rPr>
          <w:rFonts w:ascii="Times New Roman" w:hAnsi="Times New Roman" w:cs="Times New Roman"/>
          <w:i/>
          <w:sz w:val="24"/>
          <w:szCs w:val="24"/>
        </w:rPr>
        <w:t xml:space="preserve"> </w:t>
      </w:r>
      <w:r w:rsidRPr="00860CBA">
        <w:rPr>
          <w:rFonts w:ascii="Times New Roman" w:hAnsi="Times New Roman" w:cs="Times New Roman"/>
          <w:sz w:val="24"/>
          <w:szCs w:val="24"/>
        </w:rPr>
        <w:t>2016; 19</w:t>
      </w:r>
      <w:r>
        <w:rPr>
          <w:rFonts w:ascii="Times New Roman" w:hAnsi="Times New Roman" w:cs="Times New Roman"/>
          <w:sz w:val="24"/>
          <w:szCs w:val="24"/>
        </w:rPr>
        <w:t>(2)</w:t>
      </w:r>
      <w:r w:rsidR="00834E13">
        <w:rPr>
          <w:rFonts w:ascii="Times New Roman" w:hAnsi="Times New Roman" w:cs="Times New Roman"/>
          <w:sz w:val="24"/>
          <w:szCs w:val="24"/>
        </w:rPr>
        <w:t xml:space="preserve">; </w:t>
      </w:r>
      <w:r w:rsidRPr="00860CBA">
        <w:rPr>
          <w:rFonts w:ascii="Times New Roman" w:hAnsi="Times New Roman" w:cs="Times New Roman"/>
          <w:sz w:val="24"/>
          <w:szCs w:val="24"/>
        </w:rPr>
        <w:t>134-</w:t>
      </w:r>
      <w:r w:rsidR="00834E13">
        <w:rPr>
          <w:rFonts w:ascii="Times New Roman" w:hAnsi="Times New Roman" w:cs="Times New Roman"/>
          <w:sz w:val="24"/>
          <w:szCs w:val="24"/>
        </w:rPr>
        <w:t>1</w:t>
      </w:r>
      <w:r w:rsidRPr="00860CBA">
        <w:rPr>
          <w:rFonts w:ascii="Times New Roman" w:hAnsi="Times New Roman" w:cs="Times New Roman"/>
          <w:sz w:val="24"/>
          <w:szCs w:val="24"/>
        </w:rPr>
        <w:t xml:space="preserve">42. </w:t>
      </w:r>
    </w:p>
    <w:p w:rsidR="008E34E7" w:rsidRPr="00860CBA" w:rsidRDefault="008E34E7" w:rsidP="008E34E7">
      <w:pPr>
        <w:pStyle w:val="ListParagraph"/>
        <w:numPr>
          <w:ilvl w:val="0"/>
          <w:numId w:val="4"/>
        </w:numPr>
        <w:spacing w:before="120" w:after="120" w:line="336" w:lineRule="atLeast"/>
        <w:rPr>
          <w:rFonts w:ascii="Times New Roman" w:hAnsi="Times New Roman" w:cs="Times New Roman"/>
          <w:sz w:val="24"/>
          <w:szCs w:val="24"/>
        </w:rPr>
      </w:pPr>
      <w:r w:rsidRPr="00860CBA">
        <w:rPr>
          <w:rFonts w:ascii="Times New Roman" w:hAnsi="Times New Roman" w:cs="Times New Roman"/>
          <w:sz w:val="24"/>
          <w:szCs w:val="24"/>
        </w:rPr>
        <w:t>Rao A, Steels E, Beccaria G, Inder WJ, Vietta L. Influence of a specialized Trigonella foenum-graecum seed extract (libifem), on testosterone, estradiol and sexual function in healthy menstruating women, a randomised placebo controlled study. Phytother Res.</w:t>
      </w:r>
      <w:r w:rsidRPr="00860CBA">
        <w:rPr>
          <w:rFonts w:ascii="Times New Roman" w:hAnsi="Times New Roman" w:cs="Times New Roman"/>
          <w:i/>
          <w:sz w:val="24"/>
          <w:szCs w:val="24"/>
        </w:rPr>
        <w:t xml:space="preserve"> </w:t>
      </w:r>
      <w:r w:rsidRPr="00860CBA">
        <w:rPr>
          <w:rFonts w:ascii="Times New Roman" w:hAnsi="Times New Roman" w:cs="Times New Roman"/>
          <w:sz w:val="24"/>
          <w:szCs w:val="24"/>
        </w:rPr>
        <w:t>2015</w:t>
      </w:r>
      <w:r w:rsidR="00503725">
        <w:rPr>
          <w:rFonts w:ascii="Times New Roman" w:hAnsi="Times New Roman" w:cs="Times New Roman"/>
          <w:sz w:val="24"/>
          <w:szCs w:val="24"/>
        </w:rPr>
        <w:t>;</w:t>
      </w:r>
      <w:r>
        <w:rPr>
          <w:rFonts w:ascii="Times New Roman" w:hAnsi="Times New Roman" w:cs="Times New Roman"/>
          <w:sz w:val="24"/>
          <w:szCs w:val="24"/>
        </w:rPr>
        <w:t xml:space="preserve"> </w:t>
      </w:r>
      <w:r w:rsidRPr="00860CBA">
        <w:rPr>
          <w:rFonts w:ascii="Times New Roman" w:hAnsi="Times New Roman" w:cs="Times New Roman"/>
          <w:sz w:val="24"/>
          <w:szCs w:val="24"/>
        </w:rPr>
        <w:t>29</w:t>
      </w:r>
      <w:r>
        <w:rPr>
          <w:rFonts w:ascii="Times New Roman" w:hAnsi="Times New Roman" w:cs="Times New Roman"/>
          <w:sz w:val="24"/>
          <w:szCs w:val="24"/>
        </w:rPr>
        <w:t>(8)</w:t>
      </w:r>
      <w:r w:rsidR="00503725">
        <w:rPr>
          <w:rFonts w:ascii="Times New Roman" w:hAnsi="Times New Roman" w:cs="Times New Roman"/>
          <w:sz w:val="24"/>
          <w:szCs w:val="24"/>
        </w:rPr>
        <w:t xml:space="preserve">; </w:t>
      </w:r>
      <w:r w:rsidRPr="00860CBA">
        <w:rPr>
          <w:rFonts w:ascii="Times New Roman" w:hAnsi="Times New Roman" w:cs="Times New Roman"/>
          <w:sz w:val="24"/>
          <w:szCs w:val="24"/>
        </w:rPr>
        <w:t>1123-</w:t>
      </w:r>
      <w:r w:rsidR="00503725">
        <w:rPr>
          <w:rFonts w:ascii="Times New Roman" w:hAnsi="Times New Roman" w:cs="Times New Roman"/>
          <w:sz w:val="24"/>
          <w:szCs w:val="24"/>
        </w:rPr>
        <w:t>11</w:t>
      </w:r>
      <w:r w:rsidRPr="00860CBA">
        <w:rPr>
          <w:rFonts w:ascii="Times New Roman" w:hAnsi="Times New Roman" w:cs="Times New Roman"/>
          <w:sz w:val="24"/>
          <w:szCs w:val="24"/>
        </w:rPr>
        <w:t>30.</w:t>
      </w:r>
    </w:p>
    <w:p w:rsidR="0011343A" w:rsidRPr="00860CBA" w:rsidRDefault="008E34E7" w:rsidP="00EA5D7F">
      <w:pPr>
        <w:pStyle w:val="ListParagraph"/>
        <w:numPr>
          <w:ilvl w:val="0"/>
          <w:numId w:val="4"/>
        </w:numPr>
        <w:spacing w:before="120" w:after="120" w:line="336" w:lineRule="atLeast"/>
        <w:rPr>
          <w:rFonts w:ascii="Times New Roman" w:hAnsi="Times New Roman" w:cs="Times New Roman"/>
          <w:sz w:val="24"/>
          <w:szCs w:val="24"/>
        </w:rPr>
      </w:pPr>
      <w:r w:rsidRPr="00860CBA">
        <w:rPr>
          <w:rFonts w:ascii="Times New Roman" w:hAnsi="Times New Roman" w:cs="Times New Roman"/>
          <w:sz w:val="24"/>
          <w:szCs w:val="24"/>
        </w:rPr>
        <w:t>Steels E, Rao A, Vietta L. Physiological aspects of male libido enhanced by standardized Trigonella foenum-graecum extract and mineral formulation. Phytother Res. 2011,</w:t>
      </w:r>
      <w:r>
        <w:rPr>
          <w:rFonts w:ascii="Times New Roman" w:hAnsi="Times New Roman" w:cs="Times New Roman"/>
          <w:sz w:val="24"/>
          <w:szCs w:val="24"/>
        </w:rPr>
        <w:t xml:space="preserve"> </w:t>
      </w:r>
      <w:r w:rsidRPr="00860CBA">
        <w:rPr>
          <w:rFonts w:ascii="Times New Roman" w:hAnsi="Times New Roman" w:cs="Times New Roman"/>
          <w:sz w:val="24"/>
          <w:szCs w:val="24"/>
        </w:rPr>
        <w:t>25</w:t>
      </w:r>
      <w:r>
        <w:rPr>
          <w:rFonts w:ascii="Times New Roman" w:hAnsi="Times New Roman" w:cs="Times New Roman"/>
          <w:sz w:val="24"/>
          <w:szCs w:val="24"/>
        </w:rPr>
        <w:t>(9)</w:t>
      </w:r>
      <w:r w:rsidR="00503725">
        <w:rPr>
          <w:rFonts w:ascii="Times New Roman" w:hAnsi="Times New Roman" w:cs="Times New Roman"/>
          <w:sz w:val="24"/>
          <w:szCs w:val="24"/>
        </w:rPr>
        <w:t xml:space="preserve">; </w:t>
      </w:r>
      <w:r w:rsidRPr="00860CBA">
        <w:rPr>
          <w:rFonts w:ascii="Times New Roman" w:hAnsi="Times New Roman" w:cs="Times New Roman"/>
          <w:sz w:val="24"/>
          <w:szCs w:val="24"/>
        </w:rPr>
        <w:t>1294-</w:t>
      </w:r>
      <w:r w:rsidR="00503725">
        <w:rPr>
          <w:rFonts w:ascii="Times New Roman" w:hAnsi="Times New Roman" w:cs="Times New Roman"/>
          <w:sz w:val="24"/>
          <w:szCs w:val="24"/>
        </w:rPr>
        <w:t>1</w:t>
      </w:r>
      <w:r w:rsidRPr="00860CBA">
        <w:rPr>
          <w:rFonts w:ascii="Times New Roman" w:hAnsi="Times New Roman" w:cs="Times New Roman"/>
          <w:sz w:val="24"/>
          <w:szCs w:val="24"/>
        </w:rPr>
        <w:t xml:space="preserve">300. </w:t>
      </w:r>
    </w:p>
    <w:p w:rsidR="00BC31F8" w:rsidRPr="00860CBA" w:rsidRDefault="00BC31F8" w:rsidP="007A1943">
      <w:pPr>
        <w:spacing w:before="120" w:after="120" w:line="336" w:lineRule="atLeast"/>
        <w:rPr>
          <w:rFonts w:ascii="Times New Roman" w:hAnsi="Times New Roman" w:cs="Times New Roman"/>
          <w:sz w:val="24"/>
          <w:szCs w:val="24"/>
        </w:rPr>
      </w:pPr>
    </w:p>
    <w:sectPr w:rsidR="00BC31F8" w:rsidRPr="00860C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897" w:rsidRDefault="00196897" w:rsidP="002359C5">
      <w:r>
        <w:separator/>
      </w:r>
    </w:p>
  </w:endnote>
  <w:endnote w:type="continuationSeparator" w:id="0">
    <w:p w:rsidR="00196897" w:rsidRDefault="00196897" w:rsidP="0023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719306"/>
      <w:docPartObj>
        <w:docPartGallery w:val="Page Numbers (Bottom of Page)"/>
        <w:docPartUnique/>
      </w:docPartObj>
    </w:sdtPr>
    <w:sdtEndPr>
      <w:rPr>
        <w:noProof/>
      </w:rPr>
    </w:sdtEndPr>
    <w:sdtContent>
      <w:p w:rsidR="00054085" w:rsidRDefault="00054085">
        <w:pPr>
          <w:pStyle w:val="Footer"/>
          <w:jc w:val="center"/>
        </w:pPr>
        <w:r>
          <w:fldChar w:fldCharType="begin"/>
        </w:r>
        <w:r>
          <w:instrText xml:space="preserve"> PAGE   \* MERGEFORMAT </w:instrText>
        </w:r>
        <w:r>
          <w:fldChar w:fldCharType="separate"/>
        </w:r>
        <w:r w:rsidR="00455423">
          <w:rPr>
            <w:noProof/>
          </w:rPr>
          <w:t>7</w:t>
        </w:r>
        <w:r>
          <w:rPr>
            <w:noProof/>
          </w:rPr>
          <w:fldChar w:fldCharType="end"/>
        </w:r>
      </w:p>
    </w:sdtContent>
  </w:sdt>
  <w:p w:rsidR="00054085" w:rsidRDefault="00054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897" w:rsidRDefault="00196897" w:rsidP="002359C5">
      <w:r>
        <w:separator/>
      </w:r>
    </w:p>
  </w:footnote>
  <w:footnote w:type="continuationSeparator" w:id="0">
    <w:p w:rsidR="00196897" w:rsidRDefault="00196897" w:rsidP="00235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2F49"/>
    <w:multiLevelType w:val="hybridMultilevel"/>
    <w:tmpl w:val="EEE6A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16D1"/>
    <w:multiLevelType w:val="hybridMultilevel"/>
    <w:tmpl w:val="84948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D6D02"/>
    <w:multiLevelType w:val="hybridMultilevel"/>
    <w:tmpl w:val="17DE0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23B23"/>
    <w:multiLevelType w:val="hybridMultilevel"/>
    <w:tmpl w:val="2890A4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F5"/>
    <w:rsid w:val="0000359D"/>
    <w:rsid w:val="0001039A"/>
    <w:rsid w:val="00024B68"/>
    <w:rsid w:val="0002614D"/>
    <w:rsid w:val="00031CD6"/>
    <w:rsid w:val="00035E69"/>
    <w:rsid w:val="000461C6"/>
    <w:rsid w:val="00054085"/>
    <w:rsid w:val="00063770"/>
    <w:rsid w:val="000638AA"/>
    <w:rsid w:val="00071194"/>
    <w:rsid w:val="00071A13"/>
    <w:rsid w:val="00075CE3"/>
    <w:rsid w:val="000760E7"/>
    <w:rsid w:val="00083CA9"/>
    <w:rsid w:val="000A4912"/>
    <w:rsid w:val="000B4CBA"/>
    <w:rsid w:val="000B54EF"/>
    <w:rsid w:val="000B6EC5"/>
    <w:rsid w:val="000B7D15"/>
    <w:rsid w:val="000C1CB2"/>
    <w:rsid w:val="000C62A8"/>
    <w:rsid w:val="000D3B5B"/>
    <w:rsid w:val="000F40BB"/>
    <w:rsid w:val="000F6BB3"/>
    <w:rsid w:val="0010154E"/>
    <w:rsid w:val="00103B4F"/>
    <w:rsid w:val="00105107"/>
    <w:rsid w:val="00107208"/>
    <w:rsid w:val="0011343A"/>
    <w:rsid w:val="0011379E"/>
    <w:rsid w:val="001212FE"/>
    <w:rsid w:val="0012465F"/>
    <w:rsid w:val="001444AC"/>
    <w:rsid w:val="0014501F"/>
    <w:rsid w:val="0015148E"/>
    <w:rsid w:val="0015421C"/>
    <w:rsid w:val="001554CE"/>
    <w:rsid w:val="001568F6"/>
    <w:rsid w:val="0016017A"/>
    <w:rsid w:val="00165218"/>
    <w:rsid w:val="001737D9"/>
    <w:rsid w:val="00181A39"/>
    <w:rsid w:val="0018348E"/>
    <w:rsid w:val="00183950"/>
    <w:rsid w:val="0018498A"/>
    <w:rsid w:val="00190F88"/>
    <w:rsid w:val="001933E8"/>
    <w:rsid w:val="00195AF5"/>
    <w:rsid w:val="00196897"/>
    <w:rsid w:val="001978B8"/>
    <w:rsid w:val="001A2DC9"/>
    <w:rsid w:val="001A523B"/>
    <w:rsid w:val="001B17D5"/>
    <w:rsid w:val="001D4DF0"/>
    <w:rsid w:val="001D5518"/>
    <w:rsid w:val="001F0091"/>
    <w:rsid w:val="001F489E"/>
    <w:rsid w:val="0020315E"/>
    <w:rsid w:val="00210DCE"/>
    <w:rsid w:val="002342FF"/>
    <w:rsid w:val="002359C5"/>
    <w:rsid w:val="00241760"/>
    <w:rsid w:val="00255A54"/>
    <w:rsid w:val="00261E1C"/>
    <w:rsid w:val="00266127"/>
    <w:rsid w:val="00270A81"/>
    <w:rsid w:val="0027767C"/>
    <w:rsid w:val="00280194"/>
    <w:rsid w:val="00280A92"/>
    <w:rsid w:val="00281EF5"/>
    <w:rsid w:val="002871CC"/>
    <w:rsid w:val="00294E3C"/>
    <w:rsid w:val="00295A33"/>
    <w:rsid w:val="002A0134"/>
    <w:rsid w:val="002A1749"/>
    <w:rsid w:val="002A47EC"/>
    <w:rsid w:val="002B61E6"/>
    <w:rsid w:val="002B62C6"/>
    <w:rsid w:val="002C5412"/>
    <w:rsid w:val="002C55A7"/>
    <w:rsid w:val="002C5AB4"/>
    <w:rsid w:val="002D0EF0"/>
    <w:rsid w:val="002D3C08"/>
    <w:rsid w:val="002D4835"/>
    <w:rsid w:val="002D64AD"/>
    <w:rsid w:val="002E3C67"/>
    <w:rsid w:val="002F0A31"/>
    <w:rsid w:val="002F1D81"/>
    <w:rsid w:val="003015FE"/>
    <w:rsid w:val="00303393"/>
    <w:rsid w:val="00303D99"/>
    <w:rsid w:val="00304410"/>
    <w:rsid w:val="00310B79"/>
    <w:rsid w:val="00310F2C"/>
    <w:rsid w:val="003152EF"/>
    <w:rsid w:val="0031552F"/>
    <w:rsid w:val="00316EC9"/>
    <w:rsid w:val="00326CE3"/>
    <w:rsid w:val="00326DFB"/>
    <w:rsid w:val="003323B9"/>
    <w:rsid w:val="0033579D"/>
    <w:rsid w:val="00337442"/>
    <w:rsid w:val="0033747E"/>
    <w:rsid w:val="0034152C"/>
    <w:rsid w:val="00341C1E"/>
    <w:rsid w:val="0035083D"/>
    <w:rsid w:val="0035362F"/>
    <w:rsid w:val="003556F4"/>
    <w:rsid w:val="0036140B"/>
    <w:rsid w:val="00371124"/>
    <w:rsid w:val="00371C48"/>
    <w:rsid w:val="0037611F"/>
    <w:rsid w:val="00380BCA"/>
    <w:rsid w:val="003819B5"/>
    <w:rsid w:val="00393305"/>
    <w:rsid w:val="00396929"/>
    <w:rsid w:val="003A0523"/>
    <w:rsid w:val="003A33EF"/>
    <w:rsid w:val="003A57B2"/>
    <w:rsid w:val="003A5E3D"/>
    <w:rsid w:val="003B4DB7"/>
    <w:rsid w:val="003C6F45"/>
    <w:rsid w:val="003D337C"/>
    <w:rsid w:val="003E5AA3"/>
    <w:rsid w:val="003E645E"/>
    <w:rsid w:val="003F3D51"/>
    <w:rsid w:val="0040195E"/>
    <w:rsid w:val="00403016"/>
    <w:rsid w:val="0040482B"/>
    <w:rsid w:val="004049F8"/>
    <w:rsid w:val="004059E3"/>
    <w:rsid w:val="0040772F"/>
    <w:rsid w:val="00410EC6"/>
    <w:rsid w:val="004125E7"/>
    <w:rsid w:val="0041499E"/>
    <w:rsid w:val="00420025"/>
    <w:rsid w:val="0042488D"/>
    <w:rsid w:val="00432A71"/>
    <w:rsid w:val="00437DD8"/>
    <w:rsid w:val="00440A50"/>
    <w:rsid w:val="0044129C"/>
    <w:rsid w:val="00455423"/>
    <w:rsid w:val="004701BB"/>
    <w:rsid w:val="004711B4"/>
    <w:rsid w:val="00471977"/>
    <w:rsid w:val="0049119F"/>
    <w:rsid w:val="0049332A"/>
    <w:rsid w:val="004938EE"/>
    <w:rsid w:val="00497372"/>
    <w:rsid w:val="004A20ED"/>
    <w:rsid w:val="004A2BFF"/>
    <w:rsid w:val="004A5115"/>
    <w:rsid w:val="004A542E"/>
    <w:rsid w:val="004A71E7"/>
    <w:rsid w:val="004B7656"/>
    <w:rsid w:val="004C0C7D"/>
    <w:rsid w:val="004C18BA"/>
    <w:rsid w:val="004C6F37"/>
    <w:rsid w:val="004C7233"/>
    <w:rsid w:val="004D2280"/>
    <w:rsid w:val="004D6631"/>
    <w:rsid w:val="004D7655"/>
    <w:rsid w:val="004E14AC"/>
    <w:rsid w:val="004E1DDF"/>
    <w:rsid w:val="004F18F2"/>
    <w:rsid w:val="004F4904"/>
    <w:rsid w:val="004F4EC3"/>
    <w:rsid w:val="004F5516"/>
    <w:rsid w:val="0050349F"/>
    <w:rsid w:val="00503725"/>
    <w:rsid w:val="00503F07"/>
    <w:rsid w:val="005078DA"/>
    <w:rsid w:val="00514F2B"/>
    <w:rsid w:val="00524D15"/>
    <w:rsid w:val="0053046D"/>
    <w:rsid w:val="00534ABD"/>
    <w:rsid w:val="005437D3"/>
    <w:rsid w:val="005456E5"/>
    <w:rsid w:val="00552144"/>
    <w:rsid w:val="00553C27"/>
    <w:rsid w:val="00555933"/>
    <w:rsid w:val="00557721"/>
    <w:rsid w:val="00564042"/>
    <w:rsid w:val="00566360"/>
    <w:rsid w:val="0059115A"/>
    <w:rsid w:val="005955FC"/>
    <w:rsid w:val="005962DE"/>
    <w:rsid w:val="00597EDF"/>
    <w:rsid w:val="005A2667"/>
    <w:rsid w:val="005B2DC0"/>
    <w:rsid w:val="005B449F"/>
    <w:rsid w:val="005B5403"/>
    <w:rsid w:val="005D78E6"/>
    <w:rsid w:val="005E0C33"/>
    <w:rsid w:val="005E0E03"/>
    <w:rsid w:val="005F2FCD"/>
    <w:rsid w:val="0060105A"/>
    <w:rsid w:val="0061151A"/>
    <w:rsid w:val="00611823"/>
    <w:rsid w:val="00617932"/>
    <w:rsid w:val="00621AFF"/>
    <w:rsid w:val="0063313D"/>
    <w:rsid w:val="006349EA"/>
    <w:rsid w:val="00640A71"/>
    <w:rsid w:val="00641430"/>
    <w:rsid w:val="00646FD2"/>
    <w:rsid w:val="006473F8"/>
    <w:rsid w:val="0065176A"/>
    <w:rsid w:val="006523E7"/>
    <w:rsid w:val="00653347"/>
    <w:rsid w:val="00657A6D"/>
    <w:rsid w:val="00665B2B"/>
    <w:rsid w:val="00670337"/>
    <w:rsid w:val="00672C21"/>
    <w:rsid w:val="00675150"/>
    <w:rsid w:val="006762AD"/>
    <w:rsid w:val="00677385"/>
    <w:rsid w:val="00681D1D"/>
    <w:rsid w:val="00684359"/>
    <w:rsid w:val="00685273"/>
    <w:rsid w:val="006A123A"/>
    <w:rsid w:val="006A2D9B"/>
    <w:rsid w:val="006A55E5"/>
    <w:rsid w:val="006B0354"/>
    <w:rsid w:val="006B7392"/>
    <w:rsid w:val="006C40E7"/>
    <w:rsid w:val="006C5016"/>
    <w:rsid w:val="006D13E4"/>
    <w:rsid w:val="006D1FFC"/>
    <w:rsid w:val="006E1C88"/>
    <w:rsid w:val="006E2555"/>
    <w:rsid w:val="006E5576"/>
    <w:rsid w:val="006E6A8D"/>
    <w:rsid w:val="006E7518"/>
    <w:rsid w:val="006F03B0"/>
    <w:rsid w:val="006F49C3"/>
    <w:rsid w:val="00701F2A"/>
    <w:rsid w:val="00716FDD"/>
    <w:rsid w:val="00741342"/>
    <w:rsid w:val="0075194B"/>
    <w:rsid w:val="007548E9"/>
    <w:rsid w:val="007563F7"/>
    <w:rsid w:val="007573F6"/>
    <w:rsid w:val="00762D1C"/>
    <w:rsid w:val="00763735"/>
    <w:rsid w:val="00764F9F"/>
    <w:rsid w:val="007672FA"/>
    <w:rsid w:val="00767FF8"/>
    <w:rsid w:val="00770602"/>
    <w:rsid w:val="00776B75"/>
    <w:rsid w:val="00780B30"/>
    <w:rsid w:val="0079450C"/>
    <w:rsid w:val="007A1943"/>
    <w:rsid w:val="007A3262"/>
    <w:rsid w:val="007A6505"/>
    <w:rsid w:val="007B002B"/>
    <w:rsid w:val="007C3C1A"/>
    <w:rsid w:val="007C3C24"/>
    <w:rsid w:val="007C5787"/>
    <w:rsid w:val="007D520B"/>
    <w:rsid w:val="007D63A6"/>
    <w:rsid w:val="007E191E"/>
    <w:rsid w:val="007E49CF"/>
    <w:rsid w:val="007F3037"/>
    <w:rsid w:val="00804A2E"/>
    <w:rsid w:val="0081600C"/>
    <w:rsid w:val="008229E9"/>
    <w:rsid w:val="008240E2"/>
    <w:rsid w:val="00824DD4"/>
    <w:rsid w:val="00827C70"/>
    <w:rsid w:val="00827C83"/>
    <w:rsid w:val="00831CA1"/>
    <w:rsid w:val="00834E13"/>
    <w:rsid w:val="00843440"/>
    <w:rsid w:val="00844B86"/>
    <w:rsid w:val="0084539D"/>
    <w:rsid w:val="00845FCC"/>
    <w:rsid w:val="00853084"/>
    <w:rsid w:val="00855876"/>
    <w:rsid w:val="00860300"/>
    <w:rsid w:val="00860CBA"/>
    <w:rsid w:val="00863D31"/>
    <w:rsid w:val="008663B7"/>
    <w:rsid w:val="008763E2"/>
    <w:rsid w:val="008855F0"/>
    <w:rsid w:val="00890C24"/>
    <w:rsid w:val="008935E3"/>
    <w:rsid w:val="008A0FB3"/>
    <w:rsid w:val="008B022C"/>
    <w:rsid w:val="008B1FDC"/>
    <w:rsid w:val="008B73E5"/>
    <w:rsid w:val="008C43D3"/>
    <w:rsid w:val="008C68E2"/>
    <w:rsid w:val="008D76A8"/>
    <w:rsid w:val="008E034E"/>
    <w:rsid w:val="008E34E7"/>
    <w:rsid w:val="008E67DD"/>
    <w:rsid w:val="008E73AE"/>
    <w:rsid w:val="008F117A"/>
    <w:rsid w:val="00903E53"/>
    <w:rsid w:val="00906AB2"/>
    <w:rsid w:val="00911E4B"/>
    <w:rsid w:val="00912E05"/>
    <w:rsid w:val="00913C4A"/>
    <w:rsid w:val="00916671"/>
    <w:rsid w:val="00917C4F"/>
    <w:rsid w:val="00920787"/>
    <w:rsid w:val="00934485"/>
    <w:rsid w:val="009420D4"/>
    <w:rsid w:val="00943832"/>
    <w:rsid w:val="00950E7B"/>
    <w:rsid w:val="0095704C"/>
    <w:rsid w:val="00957237"/>
    <w:rsid w:val="00964736"/>
    <w:rsid w:val="0096588E"/>
    <w:rsid w:val="009666EB"/>
    <w:rsid w:val="009868FB"/>
    <w:rsid w:val="00990323"/>
    <w:rsid w:val="009938F5"/>
    <w:rsid w:val="00994E6C"/>
    <w:rsid w:val="009A13CC"/>
    <w:rsid w:val="009B044D"/>
    <w:rsid w:val="009B1A62"/>
    <w:rsid w:val="009D11F5"/>
    <w:rsid w:val="009D3734"/>
    <w:rsid w:val="009E4E00"/>
    <w:rsid w:val="009F5749"/>
    <w:rsid w:val="009F58ED"/>
    <w:rsid w:val="009F5958"/>
    <w:rsid w:val="00A03F73"/>
    <w:rsid w:val="00A0581A"/>
    <w:rsid w:val="00A12041"/>
    <w:rsid w:val="00A20DFE"/>
    <w:rsid w:val="00A24404"/>
    <w:rsid w:val="00A25B76"/>
    <w:rsid w:val="00A2741B"/>
    <w:rsid w:val="00A30D7D"/>
    <w:rsid w:val="00A353EA"/>
    <w:rsid w:val="00A36167"/>
    <w:rsid w:val="00A36AE9"/>
    <w:rsid w:val="00A4408F"/>
    <w:rsid w:val="00A47065"/>
    <w:rsid w:val="00A52AD3"/>
    <w:rsid w:val="00A52C16"/>
    <w:rsid w:val="00A54E59"/>
    <w:rsid w:val="00A55C70"/>
    <w:rsid w:val="00A56B4F"/>
    <w:rsid w:val="00A5740D"/>
    <w:rsid w:val="00A60450"/>
    <w:rsid w:val="00A6181D"/>
    <w:rsid w:val="00A6347F"/>
    <w:rsid w:val="00A667D6"/>
    <w:rsid w:val="00A72DA8"/>
    <w:rsid w:val="00A751CA"/>
    <w:rsid w:val="00A8072E"/>
    <w:rsid w:val="00A8236F"/>
    <w:rsid w:val="00A82D84"/>
    <w:rsid w:val="00A832A2"/>
    <w:rsid w:val="00A97DF3"/>
    <w:rsid w:val="00AA1452"/>
    <w:rsid w:val="00AB67F3"/>
    <w:rsid w:val="00AC09DD"/>
    <w:rsid w:val="00AC0EBC"/>
    <w:rsid w:val="00AD4D8F"/>
    <w:rsid w:val="00AD67D9"/>
    <w:rsid w:val="00AD7476"/>
    <w:rsid w:val="00AD7AB1"/>
    <w:rsid w:val="00AE33C6"/>
    <w:rsid w:val="00AF57FB"/>
    <w:rsid w:val="00B06711"/>
    <w:rsid w:val="00B0785E"/>
    <w:rsid w:val="00B11289"/>
    <w:rsid w:val="00B13B24"/>
    <w:rsid w:val="00B14AF4"/>
    <w:rsid w:val="00B21298"/>
    <w:rsid w:val="00B3060E"/>
    <w:rsid w:val="00B3374B"/>
    <w:rsid w:val="00B36452"/>
    <w:rsid w:val="00B37F46"/>
    <w:rsid w:val="00B419EC"/>
    <w:rsid w:val="00B42DFA"/>
    <w:rsid w:val="00B47995"/>
    <w:rsid w:val="00B54F8C"/>
    <w:rsid w:val="00B57CBE"/>
    <w:rsid w:val="00B60141"/>
    <w:rsid w:val="00B62148"/>
    <w:rsid w:val="00B63FC2"/>
    <w:rsid w:val="00B710A3"/>
    <w:rsid w:val="00B71D61"/>
    <w:rsid w:val="00B73B80"/>
    <w:rsid w:val="00B80455"/>
    <w:rsid w:val="00B80897"/>
    <w:rsid w:val="00B83878"/>
    <w:rsid w:val="00B877CB"/>
    <w:rsid w:val="00BA2759"/>
    <w:rsid w:val="00BA3EBD"/>
    <w:rsid w:val="00BA79C3"/>
    <w:rsid w:val="00BB26EC"/>
    <w:rsid w:val="00BB2C88"/>
    <w:rsid w:val="00BC1CF2"/>
    <w:rsid w:val="00BC2763"/>
    <w:rsid w:val="00BC31F8"/>
    <w:rsid w:val="00BD0A79"/>
    <w:rsid w:val="00BF047E"/>
    <w:rsid w:val="00C02759"/>
    <w:rsid w:val="00C04DED"/>
    <w:rsid w:val="00C11923"/>
    <w:rsid w:val="00C12419"/>
    <w:rsid w:val="00C1795F"/>
    <w:rsid w:val="00C2353A"/>
    <w:rsid w:val="00C30FEF"/>
    <w:rsid w:val="00C35C32"/>
    <w:rsid w:val="00C36383"/>
    <w:rsid w:val="00C42697"/>
    <w:rsid w:val="00C5275B"/>
    <w:rsid w:val="00C5659B"/>
    <w:rsid w:val="00C65E20"/>
    <w:rsid w:val="00C65EFB"/>
    <w:rsid w:val="00C66CC1"/>
    <w:rsid w:val="00C7142E"/>
    <w:rsid w:val="00C71C73"/>
    <w:rsid w:val="00C77E38"/>
    <w:rsid w:val="00C91F0D"/>
    <w:rsid w:val="00CA28B9"/>
    <w:rsid w:val="00CB1198"/>
    <w:rsid w:val="00CB3BB1"/>
    <w:rsid w:val="00CB531F"/>
    <w:rsid w:val="00CB735E"/>
    <w:rsid w:val="00CC4A3C"/>
    <w:rsid w:val="00CC5061"/>
    <w:rsid w:val="00CD03FA"/>
    <w:rsid w:val="00CD59A6"/>
    <w:rsid w:val="00CF105E"/>
    <w:rsid w:val="00CF4C33"/>
    <w:rsid w:val="00D0415C"/>
    <w:rsid w:val="00D106AF"/>
    <w:rsid w:val="00D119DC"/>
    <w:rsid w:val="00D14896"/>
    <w:rsid w:val="00D15CA4"/>
    <w:rsid w:val="00D221BC"/>
    <w:rsid w:val="00D22F02"/>
    <w:rsid w:val="00D24E5C"/>
    <w:rsid w:val="00D33DE7"/>
    <w:rsid w:val="00D362D4"/>
    <w:rsid w:val="00D43BCD"/>
    <w:rsid w:val="00D446C7"/>
    <w:rsid w:val="00D44EE9"/>
    <w:rsid w:val="00D45518"/>
    <w:rsid w:val="00D519CE"/>
    <w:rsid w:val="00D5444E"/>
    <w:rsid w:val="00D54EF8"/>
    <w:rsid w:val="00D5696A"/>
    <w:rsid w:val="00D73DDD"/>
    <w:rsid w:val="00D74850"/>
    <w:rsid w:val="00D74D47"/>
    <w:rsid w:val="00D74EE0"/>
    <w:rsid w:val="00D76C1A"/>
    <w:rsid w:val="00D80F61"/>
    <w:rsid w:val="00D80FAC"/>
    <w:rsid w:val="00D8307C"/>
    <w:rsid w:val="00D86057"/>
    <w:rsid w:val="00DA7FEE"/>
    <w:rsid w:val="00DB47C8"/>
    <w:rsid w:val="00DB7E68"/>
    <w:rsid w:val="00DC077B"/>
    <w:rsid w:val="00DC34B9"/>
    <w:rsid w:val="00DC4FA1"/>
    <w:rsid w:val="00DD1E72"/>
    <w:rsid w:val="00DD2BAA"/>
    <w:rsid w:val="00DD56FF"/>
    <w:rsid w:val="00DE0DF3"/>
    <w:rsid w:val="00DE1A78"/>
    <w:rsid w:val="00DE516D"/>
    <w:rsid w:val="00DE5DEB"/>
    <w:rsid w:val="00DE7BA1"/>
    <w:rsid w:val="00DF0731"/>
    <w:rsid w:val="00DF5427"/>
    <w:rsid w:val="00E00B16"/>
    <w:rsid w:val="00E040F1"/>
    <w:rsid w:val="00E06665"/>
    <w:rsid w:val="00E07FAD"/>
    <w:rsid w:val="00E1070D"/>
    <w:rsid w:val="00E13F2B"/>
    <w:rsid w:val="00E25455"/>
    <w:rsid w:val="00E25AF4"/>
    <w:rsid w:val="00E32C32"/>
    <w:rsid w:val="00E4533A"/>
    <w:rsid w:val="00E46FF7"/>
    <w:rsid w:val="00E5000D"/>
    <w:rsid w:val="00E56C31"/>
    <w:rsid w:val="00E80742"/>
    <w:rsid w:val="00E972D1"/>
    <w:rsid w:val="00EA4A45"/>
    <w:rsid w:val="00EA5D7F"/>
    <w:rsid w:val="00EA622A"/>
    <w:rsid w:val="00EC00C4"/>
    <w:rsid w:val="00EC014F"/>
    <w:rsid w:val="00EC02DB"/>
    <w:rsid w:val="00EC33BE"/>
    <w:rsid w:val="00EC7BF5"/>
    <w:rsid w:val="00ED0CE1"/>
    <w:rsid w:val="00ED0F5E"/>
    <w:rsid w:val="00ED3244"/>
    <w:rsid w:val="00ED48B7"/>
    <w:rsid w:val="00EE6CF0"/>
    <w:rsid w:val="00EF53AF"/>
    <w:rsid w:val="00F0482F"/>
    <w:rsid w:val="00F075C9"/>
    <w:rsid w:val="00F114B5"/>
    <w:rsid w:val="00F153D3"/>
    <w:rsid w:val="00F163D5"/>
    <w:rsid w:val="00F22B00"/>
    <w:rsid w:val="00F23984"/>
    <w:rsid w:val="00F260B4"/>
    <w:rsid w:val="00F267B3"/>
    <w:rsid w:val="00F274CB"/>
    <w:rsid w:val="00F3022C"/>
    <w:rsid w:val="00F409A9"/>
    <w:rsid w:val="00F434D1"/>
    <w:rsid w:val="00F460C0"/>
    <w:rsid w:val="00F5460D"/>
    <w:rsid w:val="00F57C56"/>
    <w:rsid w:val="00F57D32"/>
    <w:rsid w:val="00F61AB2"/>
    <w:rsid w:val="00F626DF"/>
    <w:rsid w:val="00F66A52"/>
    <w:rsid w:val="00F740BF"/>
    <w:rsid w:val="00F74FDA"/>
    <w:rsid w:val="00F75CCE"/>
    <w:rsid w:val="00F76D00"/>
    <w:rsid w:val="00F81FD4"/>
    <w:rsid w:val="00F830AE"/>
    <w:rsid w:val="00F836A3"/>
    <w:rsid w:val="00F846FF"/>
    <w:rsid w:val="00F84EC5"/>
    <w:rsid w:val="00F86819"/>
    <w:rsid w:val="00F91996"/>
    <w:rsid w:val="00F978CA"/>
    <w:rsid w:val="00FA0F1A"/>
    <w:rsid w:val="00FA1A9B"/>
    <w:rsid w:val="00FA1B5B"/>
    <w:rsid w:val="00FA57DB"/>
    <w:rsid w:val="00FB2F7D"/>
    <w:rsid w:val="00FB56AE"/>
    <w:rsid w:val="00FC015A"/>
    <w:rsid w:val="00FC0C2F"/>
    <w:rsid w:val="00FD49C8"/>
    <w:rsid w:val="00FD5023"/>
    <w:rsid w:val="00FE0F38"/>
    <w:rsid w:val="00FE1EA3"/>
    <w:rsid w:val="00FE6911"/>
    <w:rsid w:val="00FF415D"/>
    <w:rsid w:val="00FF5156"/>
    <w:rsid w:val="00FF5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195DB-E10C-4E49-BD3F-0780B734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8F5"/>
    <w:pPr>
      <w:widowControl w:val="0"/>
      <w:spacing w:after="0" w:line="240" w:lineRule="auto"/>
      <w:jc w:val="both"/>
    </w:pPr>
    <w:rPr>
      <w:rFonts w:eastAsiaTheme="minorEastAsia"/>
      <w:kern w:val="2"/>
      <w:sz w:val="21"/>
      <w:lang w:eastAsia="ja-JP"/>
    </w:rPr>
  </w:style>
  <w:style w:type="paragraph" w:styleId="Heading1">
    <w:name w:val="heading 1"/>
    <w:basedOn w:val="Normal"/>
    <w:next w:val="Normal"/>
    <w:link w:val="Heading1Char"/>
    <w:uiPriority w:val="9"/>
    <w:qFormat/>
    <w:rsid w:val="000638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E6A8D"/>
    <w:pPr>
      <w:widowControl/>
      <w:spacing w:before="100" w:beforeAutospacing="1" w:after="100" w:afterAutospacing="1"/>
      <w:jc w:val="left"/>
      <w:outlineLvl w:val="1"/>
    </w:pPr>
    <w:rPr>
      <w:rFonts w:ascii="Times New Roman" w:eastAsia="Times New Roman" w:hAnsi="Times New Roman" w:cs="Times New Roman"/>
      <w:b/>
      <w:bCs/>
      <w:kern w:val="0"/>
      <w:sz w:val="36"/>
      <w:szCs w:val="36"/>
      <w:lang w:eastAsia="en-US"/>
    </w:rPr>
  </w:style>
  <w:style w:type="paragraph" w:styleId="Heading3">
    <w:name w:val="heading 3"/>
    <w:basedOn w:val="Normal"/>
    <w:next w:val="Normal"/>
    <w:link w:val="Heading3Char"/>
    <w:uiPriority w:val="9"/>
    <w:semiHidden/>
    <w:unhideWhenUsed/>
    <w:qFormat/>
    <w:rsid w:val="00341C1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8F5"/>
    <w:rPr>
      <w:color w:val="0563C1" w:themeColor="hyperlink"/>
      <w:u w:val="single"/>
    </w:rPr>
  </w:style>
  <w:style w:type="character" w:styleId="CommentReference">
    <w:name w:val="annotation reference"/>
    <w:basedOn w:val="DefaultParagraphFont"/>
    <w:uiPriority w:val="99"/>
    <w:semiHidden/>
    <w:unhideWhenUsed/>
    <w:rsid w:val="00FD5023"/>
    <w:rPr>
      <w:sz w:val="16"/>
      <w:szCs w:val="16"/>
    </w:rPr>
  </w:style>
  <w:style w:type="paragraph" w:styleId="CommentText">
    <w:name w:val="annotation text"/>
    <w:basedOn w:val="Normal"/>
    <w:link w:val="CommentTextChar"/>
    <w:uiPriority w:val="99"/>
    <w:semiHidden/>
    <w:unhideWhenUsed/>
    <w:rsid w:val="00FD5023"/>
    <w:rPr>
      <w:sz w:val="20"/>
      <w:szCs w:val="20"/>
    </w:rPr>
  </w:style>
  <w:style w:type="character" w:customStyle="1" w:styleId="CommentTextChar">
    <w:name w:val="Comment Text Char"/>
    <w:basedOn w:val="DefaultParagraphFont"/>
    <w:link w:val="CommentText"/>
    <w:uiPriority w:val="99"/>
    <w:semiHidden/>
    <w:rsid w:val="00FD5023"/>
    <w:rPr>
      <w:rFonts w:eastAsiaTheme="minorEastAsia"/>
      <w:kern w:val="2"/>
      <w:sz w:val="20"/>
      <w:szCs w:val="20"/>
      <w:lang w:eastAsia="ja-JP"/>
    </w:rPr>
  </w:style>
  <w:style w:type="paragraph" w:styleId="CommentSubject">
    <w:name w:val="annotation subject"/>
    <w:basedOn w:val="CommentText"/>
    <w:next w:val="CommentText"/>
    <w:link w:val="CommentSubjectChar"/>
    <w:uiPriority w:val="99"/>
    <w:semiHidden/>
    <w:unhideWhenUsed/>
    <w:rsid w:val="00FD5023"/>
    <w:rPr>
      <w:b/>
      <w:bCs/>
    </w:rPr>
  </w:style>
  <w:style w:type="character" w:customStyle="1" w:styleId="CommentSubjectChar">
    <w:name w:val="Comment Subject Char"/>
    <w:basedOn w:val="CommentTextChar"/>
    <w:link w:val="CommentSubject"/>
    <w:uiPriority w:val="99"/>
    <w:semiHidden/>
    <w:rsid w:val="00FD5023"/>
    <w:rPr>
      <w:rFonts w:eastAsiaTheme="minorEastAsia"/>
      <w:b/>
      <w:bCs/>
      <w:kern w:val="2"/>
      <w:sz w:val="20"/>
      <w:szCs w:val="20"/>
      <w:lang w:eastAsia="ja-JP"/>
    </w:rPr>
  </w:style>
  <w:style w:type="paragraph" w:styleId="BalloonText">
    <w:name w:val="Balloon Text"/>
    <w:basedOn w:val="Normal"/>
    <w:link w:val="BalloonTextChar"/>
    <w:uiPriority w:val="99"/>
    <w:semiHidden/>
    <w:unhideWhenUsed/>
    <w:rsid w:val="00FD5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023"/>
    <w:rPr>
      <w:rFonts w:ascii="Segoe UI" w:eastAsiaTheme="minorEastAsia" w:hAnsi="Segoe UI" w:cs="Segoe UI"/>
      <w:kern w:val="2"/>
      <w:sz w:val="18"/>
      <w:szCs w:val="18"/>
      <w:lang w:eastAsia="ja-JP"/>
    </w:rPr>
  </w:style>
  <w:style w:type="paragraph" w:styleId="NormalWeb">
    <w:name w:val="Normal (Web)"/>
    <w:basedOn w:val="Normal"/>
    <w:uiPriority w:val="99"/>
    <w:unhideWhenUsed/>
    <w:rsid w:val="00827C70"/>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apple-converted-space">
    <w:name w:val="apple-converted-space"/>
    <w:basedOn w:val="DefaultParagraphFont"/>
    <w:rsid w:val="00827C70"/>
  </w:style>
  <w:style w:type="character" w:styleId="Strong">
    <w:name w:val="Strong"/>
    <w:basedOn w:val="DefaultParagraphFont"/>
    <w:uiPriority w:val="22"/>
    <w:qFormat/>
    <w:rsid w:val="008F117A"/>
    <w:rPr>
      <w:b/>
      <w:bCs/>
    </w:rPr>
  </w:style>
  <w:style w:type="paragraph" w:customStyle="1" w:styleId="Default">
    <w:name w:val="Default"/>
    <w:rsid w:val="0042002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E034E"/>
    <w:pPr>
      <w:ind w:left="720"/>
      <w:contextualSpacing/>
    </w:pPr>
  </w:style>
  <w:style w:type="table" w:styleId="TableGrid">
    <w:name w:val="Table Grid"/>
    <w:basedOn w:val="TableNormal"/>
    <w:uiPriority w:val="39"/>
    <w:rsid w:val="00AA1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E6A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341C1E"/>
    <w:rPr>
      <w:rFonts w:asciiTheme="majorHAnsi" w:eastAsiaTheme="majorEastAsia" w:hAnsiTheme="majorHAnsi" w:cstheme="majorBidi"/>
      <w:color w:val="1F4D78" w:themeColor="accent1" w:themeShade="7F"/>
      <w:kern w:val="2"/>
      <w:sz w:val="24"/>
      <w:szCs w:val="24"/>
      <w:lang w:eastAsia="ja-JP"/>
    </w:rPr>
  </w:style>
  <w:style w:type="character" w:customStyle="1" w:styleId="highlight">
    <w:name w:val="highlight"/>
    <w:basedOn w:val="DefaultParagraphFont"/>
    <w:rsid w:val="004C0C7D"/>
  </w:style>
  <w:style w:type="character" w:customStyle="1" w:styleId="Heading1Char">
    <w:name w:val="Heading 1 Char"/>
    <w:basedOn w:val="DefaultParagraphFont"/>
    <w:link w:val="Heading1"/>
    <w:uiPriority w:val="9"/>
    <w:rsid w:val="000638AA"/>
    <w:rPr>
      <w:rFonts w:asciiTheme="majorHAnsi" w:eastAsiaTheme="majorEastAsia" w:hAnsiTheme="majorHAnsi" w:cstheme="majorBidi"/>
      <w:color w:val="2E74B5" w:themeColor="accent1" w:themeShade="BF"/>
      <w:kern w:val="2"/>
      <w:sz w:val="32"/>
      <w:szCs w:val="32"/>
      <w:lang w:eastAsia="ja-JP"/>
    </w:rPr>
  </w:style>
  <w:style w:type="paragraph" w:customStyle="1" w:styleId="Title1">
    <w:name w:val="Title1"/>
    <w:basedOn w:val="Normal"/>
    <w:rsid w:val="00E972D1"/>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paragraph" w:customStyle="1" w:styleId="desc">
    <w:name w:val="desc"/>
    <w:basedOn w:val="Normal"/>
    <w:rsid w:val="00E972D1"/>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paragraph" w:customStyle="1" w:styleId="details">
    <w:name w:val="details"/>
    <w:basedOn w:val="Normal"/>
    <w:rsid w:val="00E972D1"/>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jrnl">
    <w:name w:val="jrnl"/>
    <w:basedOn w:val="DefaultParagraphFont"/>
    <w:rsid w:val="00E972D1"/>
  </w:style>
  <w:style w:type="paragraph" w:customStyle="1" w:styleId="Title2">
    <w:name w:val="Title2"/>
    <w:basedOn w:val="Normal"/>
    <w:rsid w:val="002A1749"/>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paragraph" w:customStyle="1" w:styleId="links">
    <w:name w:val="links"/>
    <w:basedOn w:val="Normal"/>
    <w:rsid w:val="002A1749"/>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paragraph" w:customStyle="1" w:styleId="Title3">
    <w:name w:val="Title3"/>
    <w:basedOn w:val="Normal"/>
    <w:rsid w:val="00990323"/>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ui-ncbitoggler-master-text">
    <w:name w:val="ui-ncbitoggler-master-text"/>
    <w:basedOn w:val="DefaultParagraphFont"/>
    <w:rsid w:val="00855876"/>
  </w:style>
  <w:style w:type="paragraph" w:styleId="Header">
    <w:name w:val="header"/>
    <w:basedOn w:val="Normal"/>
    <w:link w:val="HeaderChar"/>
    <w:uiPriority w:val="99"/>
    <w:unhideWhenUsed/>
    <w:rsid w:val="002359C5"/>
    <w:pPr>
      <w:tabs>
        <w:tab w:val="center" w:pos="4680"/>
        <w:tab w:val="right" w:pos="9360"/>
      </w:tabs>
    </w:pPr>
  </w:style>
  <w:style w:type="character" w:customStyle="1" w:styleId="HeaderChar">
    <w:name w:val="Header Char"/>
    <w:basedOn w:val="DefaultParagraphFont"/>
    <w:link w:val="Header"/>
    <w:uiPriority w:val="99"/>
    <w:rsid w:val="002359C5"/>
    <w:rPr>
      <w:rFonts w:eastAsiaTheme="minorEastAsia"/>
      <w:kern w:val="2"/>
      <w:sz w:val="21"/>
      <w:lang w:eastAsia="ja-JP"/>
    </w:rPr>
  </w:style>
  <w:style w:type="paragraph" w:styleId="Footer">
    <w:name w:val="footer"/>
    <w:basedOn w:val="Normal"/>
    <w:link w:val="FooterChar"/>
    <w:uiPriority w:val="99"/>
    <w:unhideWhenUsed/>
    <w:rsid w:val="002359C5"/>
    <w:pPr>
      <w:tabs>
        <w:tab w:val="center" w:pos="4680"/>
        <w:tab w:val="right" w:pos="9360"/>
      </w:tabs>
    </w:pPr>
  </w:style>
  <w:style w:type="character" w:customStyle="1" w:styleId="FooterChar">
    <w:name w:val="Footer Char"/>
    <w:basedOn w:val="DefaultParagraphFont"/>
    <w:link w:val="Footer"/>
    <w:uiPriority w:val="99"/>
    <w:rsid w:val="002359C5"/>
    <w:rPr>
      <w:rFonts w:eastAsiaTheme="minorEastAsia"/>
      <w:kern w:val="2"/>
      <w:sz w:val="21"/>
      <w:lang w:eastAsia="ja-JP"/>
    </w:rPr>
  </w:style>
  <w:style w:type="character" w:customStyle="1" w:styleId="unsafesenderemail2">
    <w:name w:val="unsafesenderemail2"/>
    <w:basedOn w:val="DefaultParagraphFont"/>
    <w:rsid w:val="00D8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7680">
      <w:bodyDiv w:val="1"/>
      <w:marLeft w:val="0"/>
      <w:marRight w:val="0"/>
      <w:marTop w:val="0"/>
      <w:marBottom w:val="0"/>
      <w:divBdr>
        <w:top w:val="none" w:sz="0" w:space="0" w:color="auto"/>
        <w:left w:val="none" w:sz="0" w:space="0" w:color="auto"/>
        <w:bottom w:val="none" w:sz="0" w:space="0" w:color="auto"/>
        <w:right w:val="none" w:sz="0" w:space="0" w:color="auto"/>
      </w:divBdr>
      <w:divsChild>
        <w:div w:id="1549798768">
          <w:marLeft w:val="0"/>
          <w:marRight w:val="0"/>
          <w:marTop w:val="240"/>
          <w:marBottom w:val="100"/>
          <w:divBdr>
            <w:top w:val="none" w:sz="0" w:space="0" w:color="auto"/>
            <w:left w:val="none" w:sz="0" w:space="0" w:color="auto"/>
            <w:bottom w:val="none" w:sz="0" w:space="0" w:color="auto"/>
            <w:right w:val="none" w:sz="0" w:space="0" w:color="auto"/>
          </w:divBdr>
        </w:div>
      </w:divsChild>
    </w:div>
    <w:div w:id="39481173">
      <w:bodyDiv w:val="1"/>
      <w:marLeft w:val="0"/>
      <w:marRight w:val="0"/>
      <w:marTop w:val="0"/>
      <w:marBottom w:val="0"/>
      <w:divBdr>
        <w:top w:val="none" w:sz="0" w:space="0" w:color="auto"/>
        <w:left w:val="none" w:sz="0" w:space="0" w:color="auto"/>
        <w:bottom w:val="none" w:sz="0" w:space="0" w:color="auto"/>
        <w:right w:val="none" w:sz="0" w:space="0" w:color="auto"/>
      </w:divBdr>
      <w:divsChild>
        <w:div w:id="1520896861">
          <w:marLeft w:val="0"/>
          <w:marRight w:val="0"/>
          <w:marTop w:val="34"/>
          <w:marBottom w:val="34"/>
          <w:divBdr>
            <w:top w:val="none" w:sz="0" w:space="0" w:color="auto"/>
            <w:left w:val="none" w:sz="0" w:space="0" w:color="auto"/>
            <w:bottom w:val="none" w:sz="0" w:space="0" w:color="auto"/>
            <w:right w:val="none" w:sz="0" w:space="0" w:color="auto"/>
          </w:divBdr>
        </w:div>
      </w:divsChild>
    </w:div>
    <w:div w:id="61174352">
      <w:bodyDiv w:val="1"/>
      <w:marLeft w:val="0"/>
      <w:marRight w:val="0"/>
      <w:marTop w:val="0"/>
      <w:marBottom w:val="0"/>
      <w:divBdr>
        <w:top w:val="none" w:sz="0" w:space="0" w:color="auto"/>
        <w:left w:val="none" w:sz="0" w:space="0" w:color="auto"/>
        <w:bottom w:val="none" w:sz="0" w:space="0" w:color="auto"/>
        <w:right w:val="none" w:sz="0" w:space="0" w:color="auto"/>
      </w:divBdr>
    </w:div>
    <w:div w:id="138349551">
      <w:bodyDiv w:val="1"/>
      <w:marLeft w:val="0"/>
      <w:marRight w:val="0"/>
      <w:marTop w:val="0"/>
      <w:marBottom w:val="0"/>
      <w:divBdr>
        <w:top w:val="none" w:sz="0" w:space="0" w:color="auto"/>
        <w:left w:val="none" w:sz="0" w:space="0" w:color="auto"/>
        <w:bottom w:val="none" w:sz="0" w:space="0" w:color="auto"/>
        <w:right w:val="none" w:sz="0" w:space="0" w:color="auto"/>
      </w:divBdr>
      <w:divsChild>
        <w:div w:id="121389410">
          <w:marLeft w:val="45"/>
          <w:marRight w:val="45"/>
          <w:marTop w:val="45"/>
          <w:marBottom w:val="45"/>
          <w:divBdr>
            <w:top w:val="single" w:sz="6" w:space="2" w:color="94E2FC"/>
            <w:left w:val="single" w:sz="6" w:space="2" w:color="94E2FC"/>
            <w:bottom w:val="single" w:sz="6" w:space="2" w:color="94E2FC"/>
            <w:right w:val="single" w:sz="6" w:space="2" w:color="94E2FC"/>
          </w:divBdr>
        </w:div>
        <w:div w:id="1819180444">
          <w:marLeft w:val="45"/>
          <w:marRight w:val="45"/>
          <w:marTop w:val="45"/>
          <w:marBottom w:val="45"/>
          <w:divBdr>
            <w:top w:val="single" w:sz="6" w:space="2" w:color="94E2FC"/>
            <w:left w:val="single" w:sz="6" w:space="2" w:color="94E2FC"/>
            <w:bottom w:val="single" w:sz="6" w:space="2" w:color="94E2FC"/>
            <w:right w:val="single" w:sz="6" w:space="2" w:color="94E2FC"/>
          </w:divBdr>
        </w:div>
      </w:divsChild>
    </w:div>
    <w:div w:id="207255664">
      <w:bodyDiv w:val="1"/>
      <w:marLeft w:val="0"/>
      <w:marRight w:val="0"/>
      <w:marTop w:val="0"/>
      <w:marBottom w:val="0"/>
      <w:divBdr>
        <w:top w:val="none" w:sz="0" w:space="0" w:color="auto"/>
        <w:left w:val="none" w:sz="0" w:space="0" w:color="auto"/>
        <w:bottom w:val="none" w:sz="0" w:space="0" w:color="auto"/>
        <w:right w:val="none" w:sz="0" w:space="0" w:color="auto"/>
      </w:divBdr>
    </w:div>
    <w:div w:id="304311170">
      <w:bodyDiv w:val="1"/>
      <w:marLeft w:val="0"/>
      <w:marRight w:val="0"/>
      <w:marTop w:val="0"/>
      <w:marBottom w:val="0"/>
      <w:divBdr>
        <w:top w:val="none" w:sz="0" w:space="0" w:color="auto"/>
        <w:left w:val="none" w:sz="0" w:space="0" w:color="auto"/>
        <w:bottom w:val="none" w:sz="0" w:space="0" w:color="auto"/>
        <w:right w:val="none" w:sz="0" w:space="0" w:color="auto"/>
      </w:divBdr>
    </w:div>
    <w:div w:id="353310349">
      <w:bodyDiv w:val="1"/>
      <w:marLeft w:val="0"/>
      <w:marRight w:val="0"/>
      <w:marTop w:val="0"/>
      <w:marBottom w:val="0"/>
      <w:divBdr>
        <w:top w:val="none" w:sz="0" w:space="0" w:color="auto"/>
        <w:left w:val="none" w:sz="0" w:space="0" w:color="auto"/>
        <w:bottom w:val="none" w:sz="0" w:space="0" w:color="auto"/>
        <w:right w:val="none" w:sz="0" w:space="0" w:color="auto"/>
      </w:divBdr>
    </w:div>
    <w:div w:id="471362252">
      <w:bodyDiv w:val="1"/>
      <w:marLeft w:val="0"/>
      <w:marRight w:val="0"/>
      <w:marTop w:val="0"/>
      <w:marBottom w:val="0"/>
      <w:divBdr>
        <w:top w:val="none" w:sz="0" w:space="0" w:color="auto"/>
        <w:left w:val="none" w:sz="0" w:space="0" w:color="auto"/>
        <w:bottom w:val="none" w:sz="0" w:space="0" w:color="auto"/>
        <w:right w:val="none" w:sz="0" w:space="0" w:color="auto"/>
      </w:divBdr>
    </w:div>
    <w:div w:id="523251625">
      <w:bodyDiv w:val="1"/>
      <w:marLeft w:val="0"/>
      <w:marRight w:val="0"/>
      <w:marTop w:val="0"/>
      <w:marBottom w:val="0"/>
      <w:divBdr>
        <w:top w:val="none" w:sz="0" w:space="0" w:color="auto"/>
        <w:left w:val="none" w:sz="0" w:space="0" w:color="auto"/>
        <w:bottom w:val="none" w:sz="0" w:space="0" w:color="auto"/>
        <w:right w:val="none" w:sz="0" w:space="0" w:color="auto"/>
      </w:divBdr>
    </w:div>
    <w:div w:id="546838787">
      <w:bodyDiv w:val="1"/>
      <w:marLeft w:val="0"/>
      <w:marRight w:val="0"/>
      <w:marTop w:val="0"/>
      <w:marBottom w:val="0"/>
      <w:divBdr>
        <w:top w:val="none" w:sz="0" w:space="0" w:color="auto"/>
        <w:left w:val="none" w:sz="0" w:space="0" w:color="auto"/>
        <w:bottom w:val="none" w:sz="0" w:space="0" w:color="auto"/>
        <w:right w:val="none" w:sz="0" w:space="0" w:color="auto"/>
      </w:divBdr>
      <w:divsChild>
        <w:div w:id="1820220352">
          <w:marLeft w:val="0"/>
          <w:marRight w:val="0"/>
          <w:marTop w:val="120"/>
          <w:marBottom w:val="360"/>
          <w:divBdr>
            <w:top w:val="none" w:sz="0" w:space="0" w:color="auto"/>
            <w:left w:val="none" w:sz="0" w:space="0" w:color="auto"/>
            <w:bottom w:val="none" w:sz="0" w:space="0" w:color="auto"/>
            <w:right w:val="none" w:sz="0" w:space="0" w:color="auto"/>
          </w:divBdr>
          <w:divsChild>
            <w:div w:id="1280987425">
              <w:marLeft w:val="420"/>
              <w:marRight w:val="0"/>
              <w:marTop w:val="0"/>
              <w:marBottom w:val="0"/>
              <w:divBdr>
                <w:top w:val="none" w:sz="0" w:space="0" w:color="auto"/>
                <w:left w:val="none" w:sz="0" w:space="0" w:color="auto"/>
                <w:bottom w:val="none" w:sz="0" w:space="0" w:color="auto"/>
                <w:right w:val="none" w:sz="0" w:space="0" w:color="auto"/>
              </w:divBdr>
              <w:divsChild>
                <w:div w:id="303506220">
                  <w:marLeft w:val="0"/>
                  <w:marRight w:val="0"/>
                  <w:marTop w:val="34"/>
                  <w:marBottom w:val="34"/>
                  <w:divBdr>
                    <w:top w:val="none" w:sz="0" w:space="0" w:color="auto"/>
                    <w:left w:val="none" w:sz="0" w:space="0" w:color="auto"/>
                    <w:bottom w:val="none" w:sz="0" w:space="0" w:color="auto"/>
                    <w:right w:val="none" w:sz="0" w:space="0" w:color="auto"/>
                  </w:divBdr>
                </w:div>
                <w:div w:id="2060935423">
                  <w:marLeft w:val="0"/>
                  <w:marRight w:val="0"/>
                  <w:marTop w:val="0"/>
                  <w:marBottom w:val="0"/>
                  <w:divBdr>
                    <w:top w:val="none" w:sz="0" w:space="0" w:color="auto"/>
                    <w:left w:val="none" w:sz="0" w:space="0" w:color="auto"/>
                    <w:bottom w:val="none" w:sz="0" w:space="0" w:color="auto"/>
                    <w:right w:val="none" w:sz="0" w:space="0" w:color="auto"/>
                  </w:divBdr>
                  <w:divsChild>
                    <w:div w:id="1361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94684">
          <w:marLeft w:val="0"/>
          <w:marRight w:val="0"/>
          <w:marTop w:val="120"/>
          <w:marBottom w:val="360"/>
          <w:divBdr>
            <w:top w:val="none" w:sz="0" w:space="0" w:color="auto"/>
            <w:left w:val="none" w:sz="0" w:space="0" w:color="auto"/>
            <w:bottom w:val="none" w:sz="0" w:space="0" w:color="auto"/>
            <w:right w:val="none" w:sz="0" w:space="0" w:color="auto"/>
          </w:divBdr>
          <w:divsChild>
            <w:div w:id="77799372">
              <w:marLeft w:val="0"/>
              <w:marRight w:val="0"/>
              <w:marTop w:val="0"/>
              <w:marBottom w:val="0"/>
              <w:divBdr>
                <w:top w:val="none" w:sz="0" w:space="0" w:color="auto"/>
                <w:left w:val="none" w:sz="0" w:space="0" w:color="auto"/>
                <w:bottom w:val="none" w:sz="0" w:space="0" w:color="auto"/>
                <w:right w:val="none" w:sz="0" w:space="0" w:color="auto"/>
              </w:divBdr>
            </w:div>
            <w:div w:id="65954054">
              <w:marLeft w:val="420"/>
              <w:marRight w:val="0"/>
              <w:marTop w:val="0"/>
              <w:marBottom w:val="0"/>
              <w:divBdr>
                <w:top w:val="none" w:sz="0" w:space="0" w:color="auto"/>
                <w:left w:val="none" w:sz="0" w:space="0" w:color="auto"/>
                <w:bottom w:val="none" w:sz="0" w:space="0" w:color="auto"/>
                <w:right w:val="none" w:sz="0" w:space="0" w:color="auto"/>
              </w:divBdr>
              <w:divsChild>
                <w:div w:id="1917275850">
                  <w:marLeft w:val="0"/>
                  <w:marRight w:val="0"/>
                  <w:marTop w:val="34"/>
                  <w:marBottom w:val="34"/>
                  <w:divBdr>
                    <w:top w:val="none" w:sz="0" w:space="0" w:color="auto"/>
                    <w:left w:val="none" w:sz="0" w:space="0" w:color="auto"/>
                    <w:bottom w:val="none" w:sz="0" w:space="0" w:color="auto"/>
                    <w:right w:val="none" w:sz="0" w:space="0" w:color="auto"/>
                  </w:divBdr>
                </w:div>
                <w:div w:id="1639653291">
                  <w:marLeft w:val="0"/>
                  <w:marRight w:val="0"/>
                  <w:marTop w:val="0"/>
                  <w:marBottom w:val="0"/>
                  <w:divBdr>
                    <w:top w:val="none" w:sz="0" w:space="0" w:color="auto"/>
                    <w:left w:val="none" w:sz="0" w:space="0" w:color="auto"/>
                    <w:bottom w:val="none" w:sz="0" w:space="0" w:color="auto"/>
                    <w:right w:val="none" w:sz="0" w:space="0" w:color="auto"/>
                  </w:divBdr>
                  <w:divsChild>
                    <w:div w:id="69843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46244">
          <w:marLeft w:val="0"/>
          <w:marRight w:val="0"/>
          <w:marTop w:val="120"/>
          <w:marBottom w:val="360"/>
          <w:divBdr>
            <w:top w:val="none" w:sz="0" w:space="0" w:color="auto"/>
            <w:left w:val="none" w:sz="0" w:space="0" w:color="auto"/>
            <w:bottom w:val="none" w:sz="0" w:space="0" w:color="auto"/>
            <w:right w:val="none" w:sz="0" w:space="0" w:color="auto"/>
          </w:divBdr>
          <w:divsChild>
            <w:div w:id="1183205144">
              <w:marLeft w:val="0"/>
              <w:marRight w:val="0"/>
              <w:marTop w:val="0"/>
              <w:marBottom w:val="0"/>
              <w:divBdr>
                <w:top w:val="none" w:sz="0" w:space="0" w:color="auto"/>
                <w:left w:val="none" w:sz="0" w:space="0" w:color="auto"/>
                <w:bottom w:val="none" w:sz="0" w:space="0" w:color="auto"/>
                <w:right w:val="none" w:sz="0" w:space="0" w:color="auto"/>
              </w:divBdr>
            </w:div>
            <w:div w:id="274026998">
              <w:marLeft w:val="420"/>
              <w:marRight w:val="0"/>
              <w:marTop w:val="0"/>
              <w:marBottom w:val="0"/>
              <w:divBdr>
                <w:top w:val="none" w:sz="0" w:space="0" w:color="auto"/>
                <w:left w:val="none" w:sz="0" w:space="0" w:color="auto"/>
                <w:bottom w:val="none" w:sz="0" w:space="0" w:color="auto"/>
                <w:right w:val="none" w:sz="0" w:space="0" w:color="auto"/>
              </w:divBdr>
              <w:divsChild>
                <w:div w:id="1988238430">
                  <w:marLeft w:val="0"/>
                  <w:marRight w:val="0"/>
                  <w:marTop w:val="34"/>
                  <w:marBottom w:val="34"/>
                  <w:divBdr>
                    <w:top w:val="none" w:sz="0" w:space="0" w:color="auto"/>
                    <w:left w:val="none" w:sz="0" w:space="0" w:color="auto"/>
                    <w:bottom w:val="none" w:sz="0" w:space="0" w:color="auto"/>
                    <w:right w:val="none" w:sz="0" w:space="0" w:color="auto"/>
                  </w:divBdr>
                </w:div>
                <w:div w:id="784620564">
                  <w:marLeft w:val="0"/>
                  <w:marRight w:val="0"/>
                  <w:marTop w:val="0"/>
                  <w:marBottom w:val="0"/>
                  <w:divBdr>
                    <w:top w:val="none" w:sz="0" w:space="0" w:color="auto"/>
                    <w:left w:val="none" w:sz="0" w:space="0" w:color="auto"/>
                    <w:bottom w:val="none" w:sz="0" w:space="0" w:color="auto"/>
                    <w:right w:val="none" w:sz="0" w:space="0" w:color="auto"/>
                  </w:divBdr>
                  <w:divsChild>
                    <w:div w:id="15888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448084">
      <w:bodyDiv w:val="1"/>
      <w:marLeft w:val="0"/>
      <w:marRight w:val="0"/>
      <w:marTop w:val="0"/>
      <w:marBottom w:val="0"/>
      <w:divBdr>
        <w:top w:val="none" w:sz="0" w:space="0" w:color="auto"/>
        <w:left w:val="none" w:sz="0" w:space="0" w:color="auto"/>
        <w:bottom w:val="none" w:sz="0" w:space="0" w:color="auto"/>
        <w:right w:val="none" w:sz="0" w:space="0" w:color="auto"/>
      </w:divBdr>
      <w:divsChild>
        <w:div w:id="1574001648">
          <w:marLeft w:val="0"/>
          <w:marRight w:val="0"/>
          <w:marTop w:val="34"/>
          <w:marBottom w:val="34"/>
          <w:divBdr>
            <w:top w:val="none" w:sz="0" w:space="0" w:color="auto"/>
            <w:left w:val="none" w:sz="0" w:space="0" w:color="auto"/>
            <w:bottom w:val="none" w:sz="0" w:space="0" w:color="auto"/>
            <w:right w:val="none" w:sz="0" w:space="0" w:color="auto"/>
          </w:divBdr>
        </w:div>
      </w:divsChild>
    </w:div>
    <w:div w:id="600525321">
      <w:bodyDiv w:val="1"/>
      <w:marLeft w:val="0"/>
      <w:marRight w:val="0"/>
      <w:marTop w:val="0"/>
      <w:marBottom w:val="0"/>
      <w:divBdr>
        <w:top w:val="none" w:sz="0" w:space="0" w:color="auto"/>
        <w:left w:val="none" w:sz="0" w:space="0" w:color="auto"/>
        <w:bottom w:val="none" w:sz="0" w:space="0" w:color="auto"/>
        <w:right w:val="none" w:sz="0" w:space="0" w:color="auto"/>
      </w:divBdr>
    </w:div>
    <w:div w:id="650065468">
      <w:bodyDiv w:val="1"/>
      <w:marLeft w:val="0"/>
      <w:marRight w:val="0"/>
      <w:marTop w:val="0"/>
      <w:marBottom w:val="0"/>
      <w:divBdr>
        <w:top w:val="none" w:sz="0" w:space="0" w:color="auto"/>
        <w:left w:val="none" w:sz="0" w:space="0" w:color="auto"/>
        <w:bottom w:val="none" w:sz="0" w:space="0" w:color="auto"/>
        <w:right w:val="none" w:sz="0" w:space="0" w:color="auto"/>
      </w:divBdr>
    </w:div>
    <w:div w:id="711536565">
      <w:bodyDiv w:val="1"/>
      <w:marLeft w:val="0"/>
      <w:marRight w:val="0"/>
      <w:marTop w:val="0"/>
      <w:marBottom w:val="0"/>
      <w:divBdr>
        <w:top w:val="none" w:sz="0" w:space="0" w:color="auto"/>
        <w:left w:val="none" w:sz="0" w:space="0" w:color="auto"/>
        <w:bottom w:val="none" w:sz="0" w:space="0" w:color="auto"/>
        <w:right w:val="none" w:sz="0" w:space="0" w:color="auto"/>
      </w:divBdr>
      <w:divsChild>
        <w:div w:id="1085998802">
          <w:marLeft w:val="0"/>
          <w:marRight w:val="0"/>
          <w:marTop w:val="120"/>
          <w:marBottom w:val="360"/>
          <w:divBdr>
            <w:top w:val="none" w:sz="0" w:space="0" w:color="auto"/>
            <w:left w:val="none" w:sz="0" w:space="0" w:color="auto"/>
            <w:bottom w:val="none" w:sz="0" w:space="0" w:color="auto"/>
            <w:right w:val="none" w:sz="0" w:space="0" w:color="auto"/>
          </w:divBdr>
          <w:divsChild>
            <w:div w:id="277105304">
              <w:marLeft w:val="420"/>
              <w:marRight w:val="0"/>
              <w:marTop w:val="0"/>
              <w:marBottom w:val="0"/>
              <w:divBdr>
                <w:top w:val="none" w:sz="0" w:space="0" w:color="auto"/>
                <w:left w:val="none" w:sz="0" w:space="0" w:color="auto"/>
                <w:bottom w:val="none" w:sz="0" w:space="0" w:color="auto"/>
                <w:right w:val="none" w:sz="0" w:space="0" w:color="auto"/>
              </w:divBdr>
              <w:divsChild>
                <w:div w:id="179664321">
                  <w:marLeft w:val="0"/>
                  <w:marRight w:val="0"/>
                  <w:marTop w:val="34"/>
                  <w:marBottom w:val="34"/>
                  <w:divBdr>
                    <w:top w:val="none" w:sz="0" w:space="0" w:color="auto"/>
                    <w:left w:val="none" w:sz="0" w:space="0" w:color="auto"/>
                    <w:bottom w:val="none" w:sz="0" w:space="0" w:color="auto"/>
                    <w:right w:val="none" w:sz="0" w:space="0" w:color="auto"/>
                  </w:divBdr>
                </w:div>
                <w:div w:id="1522474543">
                  <w:marLeft w:val="0"/>
                  <w:marRight w:val="0"/>
                  <w:marTop w:val="0"/>
                  <w:marBottom w:val="0"/>
                  <w:divBdr>
                    <w:top w:val="none" w:sz="0" w:space="0" w:color="auto"/>
                    <w:left w:val="none" w:sz="0" w:space="0" w:color="auto"/>
                    <w:bottom w:val="none" w:sz="0" w:space="0" w:color="auto"/>
                    <w:right w:val="none" w:sz="0" w:space="0" w:color="auto"/>
                  </w:divBdr>
                  <w:divsChild>
                    <w:div w:id="6893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061993">
          <w:marLeft w:val="0"/>
          <w:marRight w:val="0"/>
          <w:marTop w:val="120"/>
          <w:marBottom w:val="360"/>
          <w:divBdr>
            <w:top w:val="none" w:sz="0" w:space="0" w:color="auto"/>
            <w:left w:val="none" w:sz="0" w:space="0" w:color="auto"/>
            <w:bottom w:val="none" w:sz="0" w:space="0" w:color="auto"/>
            <w:right w:val="none" w:sz="0" w:space="0" w:color="auto"/>
          </w:divBdr>
          <w:divsChild>
            <w:div w:id="959341645">
              <w:marLeft w:val="0"/>
              <w:marRight w:val="0"/>
              <w:marTop w:val="0"/>
              <w:marBottom w:val="0"/>
              <w:divBdr>
                <w:top w:val="none" w:sz="0" w:space="0" w:color="auto"/>
                <w:left w:val="none" w:sz="0" w:space="0" w:color="auto"/>
                <w:bottom w:val="none" w:sz="0" w:space="0" w:color="auto"/>
                <w:right w:val="none" w:sz="0" w:space="0" w:color="auto"/>
              </w:divBdr>
            </w:div>
            <w:div w:id="139082780">
              <w:marLeft w:val="420"/>
              <w:marRight w:val="0"/>
              <w:marTop w:val="0"/>
              <w:marBottom w:val="0"/>
              <w:divBdr>
                <w:top w:val="none" w:sz="0" w:space="0" w:color="auto"/>
                <w:left w:val="none" w:sz="0" w:space="0" w:color="auto"/>
                <w:bottom w:val="none" w:sz="0" w:space="0" w:color="auto"/>
                <w:right w:val="none" w:sz="0" w:space="0" w:color="auto"/>
              </w:divBdr>
              <w:divsChild>
                <w:div w:id="2000304682">
                  <w:marLeft w:val="0"/>
                  <w:marRight w:val="0"/>
                  <w:marTop w:val="34"/>
                  <w:marBottom w:val="34"/>
                  <w:divBdr>
                    <w:top w:val="none" w:sz="0" w:space="0" w:color="auto"/>
                    <w:left w:val="none" w:sz="0" w:space="0" w:color="auto"/>
                    <w:bottom w:val="none" w:sz="0" w:space="0" w:color="auto"/>
                    <w:right w:val="none" w:sz="0" w:space="0" w:color="auto"/>
                  </w:divBdr>
                </w:div>
                <w:div w:id="34700857">
                  <w:marLeft w:val="0"/>
                  <w:marRight w:val="0"/>
                  <w:marTop w:val="0"/>
                  <w:marBottom w:val="0"/>
                  <w:divBdr>
                    <w:top w:val="none" w:sz="0" w:space="0" w:color="auto"/>
                    <w:left w:val="none" w:sz="0" w:space="0" w:color="auto"/>
                    <w:bottom w:val="none" w:sz="0" w:space="0" w:color="auto"/>
                    <w:right w:val="none" w:sz="0" w:space="0" w:color="auto"/>
                  </w:divBdr>
                  <w:divsChild>
                    <w:div w:id="19535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255">
          <w:marLeft w:val="0"/>
          <w:marRight w:val="0"/>
          <w:marTop w:val="120"/>
          <w:marBottom w:val="360"/>
          <w:divBdr>
            <w:top w:val="none" w:sz="0" w:space="0" w:color="auto"/>
            <w:left w:val="none" w:sz="0" w:space="0" w:color="auto"/>
            <w:bottom w:val="none" w:sz="0" w:space="0" w:color="auto"/>
            <w:right w:val="none" w:sz="0" w:space="0" w:color="auto"/>
          </w:divBdr>
          <w:divsChild>
            <w:div w:id="1684822381">
              <w:marLeft w:val="0"/>
              <w:marRight w:val="0"/>
              <w:marTop w:val="0"/>
              <w:marBottom w:val="0"/>
              <w:divBdr>
                <w:top w:val="none" w:sz="0" w:space="0" w:color="auto"/>
                <w:left w:val="none" w:sz="0" w:space="0" w:color="auto"/>
                <w:bottom w:val="none" w:sz="0" w:space="0" w:color="auto"/>
                <w:right w:val="none" w:sz="0" w:space="0" w:color="auto"/>
              </w:divBdr>
            </w:div>
            <w:div w:id="1746029404">
              <w:marLeft w:val="420"/>
              <w:marRight w:val="0"/>
              <w:marTop w:val="0"/>
              <w:marBottom w:val="0"/>
              <w:divBdr>
                <w:top w:val="none" w:sz="0" w:space="0" w:color="auto"/>
                <w:left w:val="none" w:sz="0" w:space="0" w:color="auto"/>
                <w:bottom w:val="none" w:sz="0" w:space="0" w:color="auto"/>
                <w:right w:val="none" w:sz="0" w:space="0" w:color="auto"/>
              </w:divBdr>
              <w:divsChild>
                <w:div w:id="124781030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 w:id="847063968">
      <w:bodyDiv w:val="1"/>
      <w:marLeft w:val="0"/>
      <w:marRight w:val="0"/>
      <w:marTop w:val="0"/>
      <w:marBottom w:val="0"/>
      <w:divBdr>
        <w:top w:val="none" w:sz="0" w:space="0" w:color="auto"/>
        <w:left w:val="none" w:sz="0" w:space="0" w:color="auto"/>
        <w:bottom w:val="none" w:sz="0" w:space="0" w:color="auto"/>
        <w:right w:val="none" w:sz="0" w:space="0" w:color="auto"/>
      </w:divBdr>
    </w:div>
    <w:div w:id="937564642">
      <w:bodyDiv w:val="1"/>
      <w:marLeft w:val="0"/>
      <w:marRight w:val="0"/>
      <w:marTop w:val="0"/>
      <w:marBottom w:val="0"/>
      <w:divBdr>
        <w:top w:val="none" w:sz="0" w:space="0" w:color="auto"/>
        <w:left w:val="none" w:sz="0" w:space="0" w:color="auto"/>
        <w:bottom w:val="none" w:sz="0" w:space="0" w:color="auto"/>
        <w:right w:val="none" w:sz="0" w:space="0" w:color="auto"/>
      </w:divBdr>
    </w:div>
    <w:div w:id="940600141">
      <w:bodyDiv w:val="1"/>
      <w:marLeft w:val="0"/>
      <w:marRight w:val="0"/>
      <w:marTop w:val="0"/>
      <w:marBottom w:val="0"/>
      <w:divBdr>
        <w:top w:val="none" w:sz="0" w:space="0" w:color="auto"/>
        <w:left w:val="none" w:sz="0" w:space="0" w:color="auto"/>
        <w:bottom w:val="none" w:sz="0" w:space="0" w:color="auto"/>
        <w:right w:val="none" w:sz="0" w:space="0" w:color="auto"/>
      </w:divBdr>
    </w:div>
    <w:div w:id="1081217272">
      <w:bodyDiv w:val="1"/>
      <w:marLeft w:val="0"/>
      <w:marRight w:val="0"/>
      <w:marTop w:val="0"/>
      <w:marBottom w:val="0"/>
      <w:divBdr>
        <w:top w:val="none" w:sz="0" w:space="0" w:color="auto"/>
        <w:left w:val="none" w:sz="0" w:space="0" w:color="auto"/>
        <w:bottom w:val="none" w:sz="0" w:space="0" w:color="auto"/>
        <w:right w:val="none" w:sz="0" w:space="0" w:color="auto"/>
      </w:divBdr>
    </w:div>
    <w:div w:id="1101682013">
      <w:bodyDiv w:val="1"/>
      <w:marLeft w:val="0"/>
      <w:marRight w:val="0"/>
      <w:marTop w:val="0"/>
      <w:marBottom w:val="0"/>
      <w:divBdr>
        <w:top w:val="none" w:sz="0" w:space="0" w:color="auto"/>
        <w:left w:val="none" w:sz="0" w:space="0" w:color="auto"/>
        <w:bottom w:val="none" w:sz="0" w:space="0" w:color="auto"/>
        <w:right w:val="none" w:sz="0" w:space="0" w:color="auto"/>
      </w:divBdr>
    </w:div>
    <w:div w:id="1123886890">
      <w:bodyDiv w:val="1"/>
      <w:marLeft w:val="0"/>
      <w:marRight w:val="0"/>
      <w:marTop w:val="0"/>
      <w:marBottom w:val="0"/>
      <w:divBdr>
        <w:top w:val="none" w:sz="0" w:space="0" w:color="auto"/>
        <w:left w:val="none" w:sz="0" w:space="0" w:color="auto"/>
        <w:bottom w:val="none" w:sz="0" w:space="0" w:color="auto"/>
        <w:right w:val="none" w:sz="0" w:space="0" w:color="auto"/>
      </w:divBdr>
    </w:div>
    <w:div w:id="1134179497">
      <w:bodyDiv w:val="1"/>
      <w:marLeft w:val="0"/>
      <w:marRight w:val="0"/>
      <w:marTop w:val="0"/>
      <w:marBottom w:val="0"/>
      <w:divBdr>
        <w:top w:val="none" w:sz="0" w:space="0" w:color="auto"/>
        <w:left w:val="none" w:sz="0" w:space="0" w:color="auto"/>
        <w:bottom w:val="none" w:sz="0" w:space="0" w:color="auto"/>
        <w:right w:val="none" w:sz="0" w:space="0" w:color="auto"/>
      </w:divBdr>
    </w:div>
    <w:div w:id="1158350612">
      <w:bodyDiv w:val="1"/>
      <w:marLeft w:val="0"/>
      <w:marRight w:val="0"/>
      <w:marTop w:val="0"/>
      <w:marBottom w:val="0"/>
      <w:divBdr>
        <w:top w:val="none" w:sz="0" w:space="0" w:color="auto"/>
        <w:left w:val="none" w:sz="0" w:space="0" w:color="auto"/>
        <w:bottom w:val="none" w:sz="0" w:space="0" w:color="auto"/>
        <w:right w:val="none" w:sz="0" w:space="0" w:color="auto"/>
      </w:divBdr>
    </w:div>
    <w:div w:id="1174229151">
      <w:bodyDiv w:val="1"/>
      <w:marLeft w:val="0"/>
      <w:marRight w:val="0"/>
      <w:marTop w:val="0"/>
      <w:marBottom w:val="0"/>
      <w:divBdr>
        <w:top w:val="none" w:sz="0" w:space="0" w:color="auto"/>
        <w:left w:val="none" w:sz="0" w:space="0" w:color="auto"/>
        <w:bottom w:val="none" w:sz="0" w:space="0" w:color="auto"/>
        <w:right w:val="none" w:sz="0" w:space="0" w:color="auto"/>
      </w:divBdr>
    </w:div>
    <w:div w:id="1205141748">
      <w:bodyDiv w:val="1"/>
      <w:marLeft w:val="0"/>
      <w:marRight w:val="0"/>
      <w:marTop w:val="0"/>
      <w:marBottom w:val="0"/>
      <w:divBdr>
        <w:top w:val="none" w:sz="0" w:space="0" w:color="auto"/>
        <w:left w:val="none" w:sz="0" w:space="0" w:color="auto"/>
        <w:bottom w:val="none" w:sz="0" w:space="0" w:color="auto"/>
        <w:right w:val="none" w:sz="0" w:space="0" w:color="auto"/>
      </w:divBdr>
    </w:div>
    <w:div w:id="1272858937">
      <w:bodyDiv w:val="1"/>
      <w:marLeft w:val="0"/>
      <w:marRight w:val="0"/>
      <w:marTop w:val="0"/>
      <w:marBottom w:val="0"/>
      <w:divBdr>
        <w:top w:val="none" w:sz="0" w:space="0" w:color="auto"/>
        <w:left w:val="none" w:sz="0" w:space="0" w:color="auto"/>
        <w:bottom w:val="none" w:sz="0" w:space="0" w:color="auto"/>
        <w:right w:val="none" w:sz="0" w:space="0" w:color="auto"/>
      </w:divBdr>
    </w:div>
    <w:div w:id="1355574147">
      <w:bodyDiv w:val="1"/>
      <w:marLeft w:val="0"/>
      <w:marRight w:val="0"/>
      <w:marTop w:val="0"/>
      <w:marBottom w:val="0"/>
      <w:divBdr>
        <w:top w:val="none" w:sz="0" w:space="0" w:color="auto"/>
        <w:left w:val="none" w:sz="0" w:space="0" w:color="auto"/>
        <w:bottom w:val="none" w:sz="0" w:space="0" w:color="auto"/>
        <w:right w:val="none" w:sz="0" w:space="0" w:color="auto"/>
      </w:divBdr>
    </w:div>
    <w:div w:id="1399405364">
      <w:bodyDiv w:val="1"/>
      <w:marLeft w:val="0"/>
      <w:marRight w:val="0"/>
      <w:marTop w:val="0"/>
      <w:marBottom w:val="0"/>
      <w:divBdr>
        <w:top w:val="none" w:sz="0" w:space="0" w:color="auto"/>
        <w:left w:val="none" w:sz="0" w:space="0" w:color="auto"/>
        <w:bottom w:val="none" w:sz="0" w:space="0" w:color="auto"/>
        <w:right w:val="none" w:sz="0" w:space="0" w:color="auto"/>
      </w:divBdr>
      <w:divsChild>
        <w:div w:id="1580367678">
          <w:marLeft w:val="0"/>
          <w:marRight w:val="0"/>
          <w:marTop w:val="120"/>
          <w:marBottom w:val="360"/>
          <w:divBdr>
            <w:top w:val="none" w:sz="0" w:space="0" w:color="auto"/>
            <w:left w:val="none" w:sz="0" w:space="0" w:color="auto"/>
            <w:bottom w:val="none" w:sz="0" w:space="0" w:color="auto"/>
            <w:right w:val="none" w:sz="0" w:space="0" w:color="auto"/>
          </w:divBdr>
          <w:divsChild>
            <w:div w:id="528838960">
              <w:marLeft w:val="420"/>
              <w:marRight w:val="0"/>
              <w:marTop w:val="0"/>
              <w:marBottom w:val="0"/>
              <w:divBdr>
                <w:top w:val="none" w:sz="0" w:space="0" w:color="auto"/>
                <w:left w:val="none" w:sz="0" w:space="0" w:color="auto"/>
                <w:bottom w:val="none" w:sz="0" w:space="0" w:color="auto"/>
                <w:right w:val="none" w:sz="0" w:space="0" w:color="auto"/>
              </w:divBdr>
              <w:divsChild>
                <w:div w:id="1933583415">
                  <w:marLeft w:val="0"/>
                  <w:marRight w:val="0"/>
                  <w:marTop w:val="34"/>
                  <w:marBottom w:val="34"/>
                  <w:divBdr>
                    <w:top w:val="none" w:sz="0" w:space="0" w:color="auto"/>
                    <w:left w:val="none" w:sz="0" w:space="0" w:color="auto"/>
                    <w:bottom w:val="none" w:sz="0" w:space="0" w:color="auto"/>
                    <w:right w:val="none" w:sz="0" w:space="0" w:color="auto"/>
                  </w:divBdr>
                </w:div>
                <w:div w:id="1035623051">
                  <w:marLeft w:val="0"/>
                  <w:marRight w:val="0"/>
                  <w:marTop w:val="0"/>
                  <w:marBottom w:val="0"/>
                  <w:divBdr>
                    <w:top w:val="none" w:sz="0" w:space="0" w:color="auto"/>
                    <w:left w:val="none" w:sz="0" w:space="0" w:color="auto"/>
                    <w:bottom w:val="none" w:sz="0" w:space="0" w:color="auto"/>
                    <w:right w:val="none" w:sz="0" w:space="0" w:color="auto"/>
                  </w:divBdr>
                  <w:divsChild>
                    <w:div w:id="15572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18621">
          <w:marLeft w:val="0"/>
          <w:marRight w:val="0"/>
          <w:marTop w:val="120"/>
          <w:marBottom w:val="360"/>
          <w:divBdr>
            <w:top w:val="none" w:sz="0" w:space="0" w:color="auto"/>
            <w:left w:val="none" w:sz="0" w:space="0" w:color="auto"/>
            <w:bottom w:val="none" w:sz="0" w:space="0" w:color="auto"/>
            <w:right w:val="none" w:sz="0" w:space="0" w:color="auto"/>
          </w:divBdr>
          <w:divsChild>
            <w:div w:id="165367550">
              <w:marLeft w:val="0"/>
              <w:marRight w:val="0"/>
              <w:marTop w:val="0"/>
              <w:marBottom w:val="0"/>
              <w:divBdr>
                <w:top w:val="none" w:sz="0" w:space="0" w:color="auto"/>
                <w:left w:val="none" w:sz="0" w:space="0" w:color="auto"/>
                <w:bottom w:val="none" w:sz="0" w:space="0" w:color="auto"/>
                <w:right w:val="none" w:sz="0" w:space="0" w:color="auto"/>
              </w:divBdr>
            </w:div>
            <w:div w:id="149563183">
              <w:marLeft w:val="420"/>
              <w:marRight w:val="0"/>
              <w:marTop w:val="0"/>
              <w:marBottom w:val="0"/>
              <w:divBdr>
                <w:top w:val="none" w:sz="0" w:space="0" w:color="auto"/>
                <w:left w:val="none" w:sz="0" w:space="0" w:color="auto"/>
                <w:bottom w:val="none" w:sz="0" w:space="0" w:color="auto"/>
                <w:right w:val="none" w:sz="0" w:space="0" w:color="auto"/>
              </w:divBdr>
              <w:divsChild>
                <w:div w:id="2034531269">
                  <w:marLeft w:val="0"/>
                  <w:marRight w:val="0"/>
                  <w:marTop w:val="34"/>
                  <w:marBottom w:val="34"/>
                  <w:divBdr>
                    <w:top w:val="none" w:sz="0" w:space="0" w:color="auto"/>
                    <w:left w:val="none" w:sz="0" w:space="0" w:color="auto"/>
                    <w:bottom w:val="none" w:sz="0" w:space="0" w:color="auto"/>
                    <w:right w:val="none" w:sz="0" w:space="0" w:color="auto"/>
                  </w:divBdr>
                </w:div>
                <w:div w:id="2105488791">
                  <w:marLeft w:val="0"/>
                  <w:marRight w:val="0"/>
                  <w:marTop w:val="0"/>
                  <w:marBottom w:val="0"/>
                  <w:divBdr>
                    <w:top w:val="none" w:sz="0" w:space="0" w:color="auto"/>
                    <w:left w:val="none" w:sz="0" w:space="0" w:color="auto"/>
                    <w:bottom w:val="none" w:sz="0" w:space="0" w:color="auto"/>
                    <w:right w:val="none" w:sz="0" w:space="0" w:color="auto"/>
                  </w:divBdr>
                  <w:divsChild>
                    <w:div w:id="18576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12324">
          <w:marLeft w:val="0"/>
          <w:marRight w:val="0"/>
          <w:marTop w:val="120"/>
          <w:marBottom w:val="360"/>
          <w:divBdr>
            <w:top w:val="none" w:sz="0" w:space="0" w:color="auto"/>
            <w:left w:val="none" w:sz="0" w:space="0" w:color="auto"/>
            <w:bottom w:val="none" w:sz="0" w:space="0" w:color="auto"/>
            <w:right w:val="none" w:sz="0" w:space="0" w:color="auto"/>
          </w:divBdr>
          <w:divsChild>
            <w:div w:id="1554076315">
              <w:marLeft w:val="0"/>
              <w:marRight w:val="0"/>
              <w:marTop w:val="0"/>
              <w:marBottom w:val="0"/>
              <w:divBdr>
                <w:top w:val="none" w:sz="0" w:space="0" w:color="auto"/>
                <w:left w:val="none" w:sz="0" w:space="0" w:color="auto"/>
                <w:bottom w:val="none" w:sz="0" w:space="0" w:color="auto"/>
                <w:right w:val="none" w:sz="0" w:space="0" w:color="auto"/>
              </w:divBdr>
            </w:div>
            <w:div w:id="121656176">
              <w:marLeft w:val="420"/>
              <w:marRight w:val="0"/>
              <w:marTop w:val="0"/>
              <w:marBottom w:val="0"/>
              <w:divBdr>
                <w:top w:val="none" w:sz="0" w:space="0" w:color="auto"/>
                <w:left w:val="none" w:sz="0" w:space="0" w:color="auto"/>
                <w:bottom w:val="none" w:sz="0" w:space="0" w:color="auto"/>
                <w:right w:val="none" w:sz="0" w:space="0" w:color="auto"/>
              </w:divBdr>
              <w:divsChild>
                <w:div w:id="832372759">
                  <w:marLeft w:val="0"/>
                  <w:marRight w:val="0"/>
                  <w:marTop w:val="34"/>
                  <w:marBottom w:val="34"/>
                  <w:divBdr>
                    <w:top w:val="none" w:sz="0" w:space="0" w:color="auto"/>
                    <w:left w:val="none" w:sz="0" w:space="0" w:color="auto"/>
                    <w:bottom w:val="none" w:sz="0" w:space="0" w:color="auto"/>
                    <w:right w:val="none" w:sz="0" w:space="0" w:color="auto"/>
                  </w:divBdr>
                </w:div>
                <w:div w:id="385110369">
                  <w:marLeft w:val="0"/>
                  <w:marRight w:val="0"/>
                  <w:marTop w:val="0"/>
                  <w:marBottom w:val="0"/>
                  <w:divBdr>
                    <w:top w:val="none" w:sz="0" w:space="0" w:color="auto"/>
                    <w:left w:val="none" w:sz="0" w:space="0" w:color="auto"/>
                    <w:bottom w:val="none" w:sz="0" w:space="0" w:color="auto"/>
                    <w:right w:val="none" w:sz="0" w:space="0" w:color="auto"/>
                  </w:divBdr>
                  <w:divsChild>
                    <w:div w:id="21450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70264">
      <w:bodyDiv w:val="1"/>
      <w:marLeft w:val="0"/>
      <w:marRight w:val="0"/>
      <w:marTop w:val="0"/>
      <w:marBottom w:val="0"/>
      <w:divBdr>
        <w:top w:val="none" w:sz="0" w:space="0" w:color="auto"/>
        <w:left w:val="none" w:sz="0" w:space="0" w:color="auto"/>
        <w:bottom w:val="none" w:sz="0" w:space="0" w:color="auto"/>
        <w:right w:val="none" w:sz="0" w:space="0" w:color="auto"/>
      </w:divBdr>
      <w:divsChild>
        <w:div w:id="538133407">
          <w:marLeft w:val="0"/>
          <w:marRight w:val="0"/>
          <w:marTop w:val="34"/>
          <w:marBottom w:val="34"/>
          <w:divBdr>
            <w:top w:val="none" w:sz="0" w:space="0" w:color="auto"/>
            <w:left w:val="none" w:sz="0" w:space="0" w:color="auto"/>
            <w:bottom w:val="none" w:sz="0" w:space="0" w:color="auto"/>
            <w:right w:val="none" w:sz="0" w:space="0" w:color="auto"/>
          </w:divBdr>
        </w:div>
      </w:divsChild>
    </w:div>
    <w:div w:id="1458598882">
      <w:bodyDiv w:val="1"/>
      <w:marLeft w:val="0"/>
      <w:marRight w:val="0"/>
      <w:marTop w:val="0"/>
      <w:marBottom w:val="0"/>
      <w:divBdr>
        <w:top w:val="none" w:sz="0" w:space="0" w:color="auto"/>
        <w:left w:val="none" w:sz="0" w:space="0" w:color="auto"/>
        <w:bottom w:val="none" w:sz="0" w:space="0" w:color="auto"/>
        <w:right w:val="none" w:sz="0" w:space="0" w:color="auto"/>
      </w:divBdr>
    </w:div>
    <w:div w:id="1480684039">
      <w:bodyDiv w:val="1"/>
      <w:marLeft w:val="0"/>
      <w:marRight w:val="0"/>
      <w:marTop w:val="0"/>
      <w:marBottom w:val="0"/>
      <w:divBdr>
        <w:top w:val="none" w:sz="0" w:space="0" w:color="auto"/>
        <w:left w:val="none" w:sz="0" w:space="0" w:color="auto"/>
        <w:bottom w:val="none" w:sz="0" w:space="0" w:color="auto"/>
        <w:right w:val="none" w:sz="0" w:space="0" w:color="auto"/>
      </w:divBdr>
    </w:div>
    <w:div w:id="1503666117">
      <w:bodyDiv w:val="1"/>
      <w:marLeft w:val="0"/>
      <w:marRight w:val="0"/>
      <w:marTop w:val="0"/>
      <w:marBottom w:val="0"/>
      <w:divBdr>
        <w:top w:val="none" w:sz="0" w:space="0" w:color="auto"/>
        <w:left w:val="none" w:sz="0" w:space="0" w:color="auto"/>
        <w:bottom w:val="none" w:sz="0" w:space="0" w:color="auto"/>
        <w:right w:val="none" w:sz="0" w:space="0" w:color="auto"/>
      </w:divBdr>
      <w:divsChild>
        <w:div w:id="1804107197">
          <w:marLeft w:val="0"/>
          <w:marRight w:val="0"/>
          <w:marTop w:val="34"/>
          <w:marBottom w:val="34"/>
          <w:divBdr>
            <w:top w:val="none" w:sz="0" w:space="0" w:color="auto"/>
            <w:left w:val="none" w:sz="0" w:space="0" w:color="auto"/>
            <w:bottom w:val="none" w:sz="0" w:space="0" w:color="auto"/>
            <w:right w:val="none" w:sz="0" w:space="0" w:color="auto"/>
          </w:divBdr>
        </w:div>
      </w:divsChild>
    </w:div>
    <w:div w:id="1612320145">
      <w:bodyDiv w:val="1"/>
      <w:marLeft w:val="0"/>
      <w:marRight w:val="0"/>
      <w:marTop w:val="0"/>
      <w:marBottom w:val="0"/>
      <w:divBdr>
        <w:top w:val="none" w:sz="0" w:space="0" w:color="auto"/>
        <w:left w:val="none" w:sz="0" w:space="0" w:color="auto"/>
        <w:bottom w:val="none" w:sz="0" w:space="0" w:color="auto"/>
        <w:right w:val="none" w:sz="0" w:space="0" w:color="auto"/>
      </w:divBdr>
    </w:div>
    <w:div w:id="1703826457">
      <w:bodyDiv w:val="1"/>
      <w:marLeft w:val="0"/>
      <w:marRight w:val="0"/>
      <w:marTop w:val="0"/>
      <w:marBottom w:val="0"/>
      <w:divBdr>
        <w:top w:val="none" w:sz="0" w:space="0" w:color="auto"/>
        <w:left w:val="none" w:sz="0" w:space="0" w:color="auto"/>
        <w:bottom w:val="none" w:sz="0" w:space="0" w:color="auto"/>
        <w:right w:val="none" w:sz="0" w:space="0" w:color="auto"/>
      </w:divBdr>
      <w:divsChild>
        <w:div w:id="1478298921">
          <w:marLeft w:val="0"/>
          <w:marRight w:val="0"/>
          <w:marTop w:val="34"/>
          <w:marBottom w:val="34"/>
          <w:divBdr>
            <w:top w:val="none" w:sz="0" w:space="0" w:color="auto"/>
            <w:left w:val="none" w:sz="0" w:space="0" w:color="auto"/>
            <w:bottom w:val="none" w:sz="0" w:space="0" w:color="auto"/>
            <w:right w:val="none" w:sz="0" w:space="0" w:color="auto"/>
          </w:divBdr>
        </w:div>
      </w:divsChild>
    </w:div>
    <w:div w:id="1722897980">
      <w:bodyDiv w:val="1"/>
      <w:marLeft w:val="0"/>
      <w:marRight w:val="0"/>
      <w:marTop w:val="0"/>
      <w:marBottom w:val="0"/>
      <w:divBdr>
        <w:top w:val="none" w:sz="0" w:space="0" w:color="auto"/>
        <w:left w:val="none" w:sz="0" w:space="0" w:color="auto"/>
        <w:bottom w:val="none" w:sz="0" w:space="0" w:color="auto"/>
        <w:right w:val="none" w:sz="0" w:space="0" w:color="auto"/>
      </w:divBdr>
    </w:div>
    <w:div w:id="1790004034">
      <w:bodyDiv w:val="1"/>
      <w:marLeft w:val="0"/>
      <w:marRight w:val="0"/>
      <w:marTop w:val="0"/>
      <w:marBottom w:val="0"/>
      <w:divBdr>
        <w:top w:val="none" w:sz="0" w:space="0" w:color="auto"/>
        <w:left w:val="none" w:sz="0" w:space="0" w:color="auto"/>
        <w:bottom w:val="none" w:sz="0" w:space="0" w:color="auto"/>
        <w:right w:val="none" w:sz="0" w:space="0" w:color="auto"/>
      </w:divBdr>
    </w:div>
    <w:div w:id="1845709587">
      <w:bodyDiv w:val="1"/>
      <w:marLeft w:val="0"/>
      <w:marRight w:val="0"/>
      <w:marTop w:val="0"/>
      <w:marBottom w:val="0"/>
      <w:divBdr>
        <w:top w:val="none" w:sz="0" w:space="0" w:color="auto"/>
        <w:left w:val="none" w:sz="0" w:space="0" w:color="auto"/>
        <w:bottom w:val="none" w:sz="0" w:space="0" w:color="auto"/>
        <w:right w:val="none" w:sz="0" w:space="0" w:color="auto"/>
      </w:divBdr>
    </w:div>
    <w:div w:id="1925409033">
      <w:bodyDiv w:val="1"/>
      <w:marLeft w:val="0"/>
      <w:marRight w:val="0"/>
      <w:marTop w:val="0"/>
      <w:marBottom w:val="0"/>
      <w:divBdr>
        <w:top w:val="none" w:sz="0" w:space="0" w:color="auto"/>
        <w:left w:val="none" w:sz="0" w:space="0" w:color="auto"/>
        <w:bottom w:val="none" w:sz="0" w:space="0" w:color="auto"/>
        <w:right w:val="none" w:sz="0" w:space="0" w:color="auto"/>
      </w:divBdr>
    </w:div>
    <w:div w:id="19514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9</Pages>
  <Words>3942</Words>
  <Characters>22474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Cepham Inc</dc:creator>
  <cp:keywords/>
  <dc:description/>
  <cp:lastModifiedBy>Cepham Inc</cp:lastModifiedBy>
  <cp:revision>18</cp:revision>
  <cp:lastPrinted>2017-01-24T01:10:00Z</cp:lastPrinted>
  <dcterms:created xsi:type="dcterms:W3CDTF">2017-01-13T20:29:00Z</dcterms:created>
  <dcterms:modified xsi:type="dcterms:W3CDTF">2017-01-24T04:03:00Z</dcterms:modified>
</cp:coreProperties>
</file>